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438D5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29 июня 2026 года № 69</w:t>
      </w:r>
      <w:r>
        <w:rPr>
          <w:rStyle w:val="s1"/>
        </w:rPr>
        <w:br/>
      </w:r>
      <w:r>
        <w:rPr>
          <w:rStyle w:val="s1"/>
        </w:rPr>
        <w:t>Об утверждении формы рекомендации об устранении выявленных нарушений по результатам профилактического контроля в сфере оказания медицинских услуг (помощи) без посещения субъекта (объекта) контроля и надзора</w:t>
      </w:r>
    </w:p>
    <w:p w:rsidR="00000000" w:rsidRDefault="00D438D5">
      <w:pPr>
        <w:pStyle w:val="pji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 xml:space="preserve">В соответствии с </w:t>
      </w:r>
      <w:hyperlink r:id="rId6" w:anchor="sub_id=340400" w:history="1">
        <w:r>
          <w:rPr>
            <w:rStyle w:val="a4"/>
          </w:rPr>
          <w:t>пунктом 4 статьи 34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438D5">
      <w:pPr>
        <w:pStyle w:val="pj"/>
      </w:pPr>
      <w:r>
        <w:rPr>
          <w:rStyle w:val="s0"/>
        </w:rPr>
        <w:t xml:space="preserve">1. Утвердить прилагаемую </w:t>
      </w:r>
      <w:hyperlink w:anchor="sub1" w:history="1">
        <w:r>
          <w:rPr>
            <w:rStyle w:val="a4"/>
          </w:rPr>
          <w:t>форму</w:t>
        </w:r>
      </w:hyperlink>
      <w:r>
        <w:rPr>
          <w:rStyle w:val="s0"/>
        </w:rPr>
        <w:t xml:space="preserve"> рекомендации об устранении выявленных нарушени</w:t>
      </w:r>
      <w:r>
        <w:rPr>
          <w:rStyle w:val="s0"/>
        </w:rPr>
        <w:t>й по результатам профилактического контроля в сфере оказания медицинских услуг (помощи) без посещения субъекта (объекта) контроля и надзора (далее - форма).</w:t>
      </w:r>
    </w:p>
    <w:p w:rsidR="00000000" w:rsidRDefault="00D438D5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</w:t>
      </w:r>
      <w:r>
        <w:rPr>
          <w:rStyle w:val="s0"/>
        </w:rPr>
        <w:t>стан в установленном законодательством Республики Казахстан порядке обеспечить:</w:t>
      </w:r>
    </w:p>
    <w:p w:rsidR="00000000" w:rsidRDefault="00D438D5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438D5">
      <w:pPr>
        <w:pStyle w:val="pj"/>
      </w:pPr>
      <w:r>
        <w:rPr>
          <w:rStyle w:val="s0"/>
        </w:rPr>
        <w:t xml:space="preserve">2) размещение настоящего </w:t>
      </w:r>
      <w:r>
        <w:rPr>
          <w:rStyle w:val="s0"/>
        </w:rPr>
        <w:t>приказа на интернет-ресурсе Министерства здравоохренения Республики Казахстан;</w:t>
      </w:r>
    </w:p>
    <w:p w:rsidR="00000000" w:rsidRDefault="00D438D5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</w:t>
      </w:r>
      <w:r>
        <w:rPr>
          <w:rStyle w:val="s0"/>
        </w:rPr>
        <w:t>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438D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D438D5">
      <w:pPr>
        <w:pStyle w:val="pj"/>
      </w:pPr>
      <w:bookmarkStart w:id="1" w:name="SUB40"/>
      <w:bookmarkEnd w:id="1"/>
      <w:r>
        <w:rPr>
          <w:rStyle w:val="s0"/>
        </w:rPr>
        <w:t xml:space="preserve">4. Настоящий приказ вводится в действие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438D5">
      <w:pPr>
        <w:pStyle w:val="pj"/>
      </w:pPr>
      <w:r>
        <w:rPr>
          <w:rStyle w:val="s0"/>
        </w:rPr>
        <w:t>Установить, что с 12 июля 2026 года подпункт 3) пункта 5 формы действует в следующей редакции:</w:t>
      </w:r>
    </w:p>
    <w:p w:rsidR="00000000" w:rsidRDefault="00D438D5">
      <w:pPr>
        <w:pStyle w:val="pj"/>
      </w:pPr>
      <w:r>
        <w:rPr>
          <w:rStyle w:val="s0"/>
        </w:rPr>
        <w:t>«3) электронны</w:t>
      </w:r>
      <w:r>
        <w:rPr>
          <w:rStyle w:val="s0"/>
        </w:rPr>
        <w:t>м способом посредством веб-портала «цифрового правительства»:____________________________________________________.»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</w:t>
            </w:r>
          </w:p>
          <w:p w:rsidR="00000000" w:rsidRDefault="00D438D5">
            <w:pPr>
              <w:pStyle w:val="p"/>
            </w:pPr>
            <w:r>
              <w:rPr>
                <w:rStyle w:val="s0"/>
                <w:b/>
                <w:bCs/>
              </w:rPr>
              <w:t xml:space="preserve">здравоохранения 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438D5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r"/>
      </w:pPr>
      <w:bookmarkStart w:id="2" w:name="SUB1"/>
      <w:bookmarkEnd w:id="2"/>
      <w:r>
        <w:rPr>
          <w:rStyle w:val="s0"/>
        </w:rPr>
        <w:t xml:space="preserve">Утверждена </w:t>
      </w:r>
    </w:p>
    <w:p w:rsidR="00000000" w:rsidRDefault="00D438D5">
      <w:pPr>
        <w:pStyle w:val="pr"/>
      </w:pPr>
      <w:hyperlink w:anchor="sub0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rPr>
          <w:rStyle w:val="s0"/>
        </w:rPr>
        <w:t xml:space="preserve"> и.о. Министра здравоохранения</w:t>
      </w:r>
    </w:p>
    <w:p w:rsidR="00000000" w:rsidRDefault="00D438D5">
      <w:pPr>
        <w:pStyle w:val="pr"/>
      </w:pPr>
      <w:r>
        <w:rPr>
          <w:rStyle w:val="s0"/>
        </w:rPr>
        <w:t>Республики Казахстан</w:t>
      </w:r>
    </w:p>
    <w:p w:rsidR="00000000" w:rsidRDefault="00D438D5">
      <w:pPr>
        <w:pStyle w:val="pr"/>
      </w:pPr>
      <w:r>
        <w:rPr>
          <w:rStyle w:val="s0"/>
        </w:rPr>
        <w:t>от 29 июня 2026 года № 69</w:t>
      </w:r>
    </w:p>
    <w:p w:rsidR="00000000" w:rsidRDefault="00D438D5">
      <w:pPr>
        <w:pStyle w:val="pr"/>
      </w:pPr>
      <w:r>
        <w:rPr>
          <w:rStyle w:val="s0"/>
        </w:rPr>
        <w:t> </w:t>
      </w:r>
    </w:p>
    <w:p w:rsidR="00000000" w:rsidRDefault="00D438D5">
      <w:pPr>
        <w:pStyle w:val="pr"/>
      </w:pPr>
      <w:r>
        <w:rPr>
          <w:rStyle w:val="s0"/>
        </w:rPr>
        <w:t>форма</w:t>
      </w:r>
    </w:p>
    <w:p w:rsidR="00000000" w:rsidRDefault="00D438D5">
      <w:pPr>
        <w:pStyle w:val="pr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c"/>
      </w:pPr>
      <w:r>
        <w:rPr>
          <w:rStyle w:val="s1"/>
        </w:rPr>
        <w:t>Рекомендация</w:t>
      </w:r>
      <w:r>
        <w:rPr>
          <w:rStyle w:val="s1"/>
        </w:rPr>
        <w:br/>
      </w:r>
      <w:r>
        <w:rPr>
          <w:rStyle w:val="s1"/>
        </w:rPr>
        <w:t>об устранении нарушений, выявленных по результатам профилактического контроля в сфере оказания медицинских услуг (помощи) без посещения субъекта (объекта) контроля и надзора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t>«___» __________20___ года №________</w:t>
      </w:r>
    </w:p>
    <w:p w:rsidR="00000000" w:rsidRDefault="00D438D5">
      <w:pPr>
        <w:pStyle w:val="pj"/>
      </w:pPr>
      <w:r>
        <w:t>___________________________________________</w:t>
      </w:r>
      <w:r>
        <w:t>____________________________________</w:t>
      </w:r>
    </w:p>
    <w:p w:rsidR="00000000" w:rsidRDefault="00D438D5">
      <w:pPr>
        <w:pStyle w:val="pj"/>
      </w:pPr>
      <w:r>
        <w:t>(наименование государственного органа)</w:t>
      </w:r>
    </w:p>
    <w:p w:rsidR="00000000" w:rsidRDefault="00D438D5">
      <w:pPr>
        <w:pStyle w:val="pj"/>
      </w:pPr>
      <w:r>
        <w:t> </w:t>
      </w:r>
    </w:p>
    <w:p w:rsidR="00000000" w:rsidRDefault="00D438D5">
      <w:pPr>
        <w:pStyle w:val="pj"/>
      </w:pPr>
      <w:r>
        <w:t xml:space="preserve">1. В соответствии со </w:t>
      </w:r>
      <w:hyperlink r:id="rId9" w:anchor="sub_id=340000" w:history="1">
        <w:r>
          <w:rPr>
            <w:rStyle w:val="a4"/>
          </w:rPr>
          <w:t>статьей 34</w:t>
        </w:r>
      </w:hyperlink>
      <w:r>
        <w:t xml:space="preserve"> Кодекса Республики Казахстан «О здоровье народа и системе здравоохранен</w:t>
      </w:r>
      <w:r>
        <w:t>ия» уведомляет Вас____________________________________________________________________________</w:t>
      </w:r>
    </w:p>
    <w:p w:rsidR="00000000" w:rsidRDefault="00D438D5">
      <w:pPr>
        <w:pStyle w:val="pj"/>
      </w:pPr>
      <w:r>
        <w:t>(наименование, индивидуальный идентификационный номер/бизнес-идентификационный номер, субъекта (объекта) контроля и надзора).</w:t>
      </w:r>
    </w:p>
    <w:p w:rsidR="00000000" w:rsidRDefault="00D438D5">
      <w:pPr>
        <w:pStyle w:val="pj"/>
      </w:pPr>
      <w:r>
        <w:t>2. Местонахождение объекта: _______</w:t>
      </w:r>
      <w:r>
        <w:t>______________________________________</w:t>
      </w:r>
    </w:p>
    <w:p w:rsidR="00000000" w:rsidRDefault="00D438D5">
      <w:pPr>
        <w:pStyle w:val="pj"/>
      </w:pPr>
      <w:r>
        <w:t>___________________________________________________________________________</w:t>
      </w:r>
    </w:p>
    <w:p w:rsidR="00000000" w:rsidRDefault="00D438D5">
      <w:pPr>
        <w:pStyle w:val="pj"/>
      </w:pPr>
      <w:r>
        <w:t>(индекс, область, город, адрес)</w:t>
      </w:r>
    </w:p>
    <w:p w:rsidR="00000000" w:rsidRDefault="00D438D5">
      <w:pPr>
        <w:pStyle w:val="pj"/>
      </w:pPr>
      <w:r>
        <w:rPr>
          <w:rStyle w:val="s0"/>
        </w:rPr>
        <w:t>3. По результатам профилактического контроля в сфере оказания медицинских услуг (помощи) без посещения субъек</w:t>
      </w:r>
      <w:r>
        <w:rPr>
          <w:rStyle w:val="s0"/>
        </w:rPr>
        <w:t>та (объекта) контроля и надзора установлены следующие нарушения:</w:t>
      </w:r>
    </w:p>
    <w:p w:rsidR="00000000" w:rsidRDefault="00D438D5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730"/>
        <w:gridCol w:w="3065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pStyle w:val="p"/>
            </w:pPr>
            <w:r>
              <w:t>№ п/п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pStyle w:val="p"/>
            </w:pPr>
            <w:r>
              <w:t>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pStyle w:val="p"/>
            </w:pPr>
            <w:r>
              <w:t>Реквизиты и наименования документов, подтверждающих наруш</w:t>
            </w:r>
            <w:r>
              <w:t>ения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38D5">
            <w:pPr>
              <w:spacing w:line="254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D438D5">
      <w:pPr>
        <w:pStyle w:val="pj"/>
      </w:pPr>
      <w:r>
        <w:t> </w:t>
      </w:r>
    </w:p>
    <w:p w:rsidR="00000000" w:rsidRDefault="00D438D5">
      <w:pPr>
        <w:pStyle w:val="pj"/>
      </w:pPr>
      <w:r>
        <w:rPr>
          <w:rStyle w:val="s0"/>
        </w:rPr>
        <w:t>(Каждый факт нарушения фиксируется отдельным пунктом и нумеруется в сквозном порядке с описанием характера нарушения со ссылкой на статьи, пункты и подпункты нормативных правовых актов, положения которых нарушены. В описании нарушения делается ссылка на ре</w:t>
      </w:r>
      <w:r>
        <w:rPr>
          <w:rStyle w:val="s0"/>
        </w:rPr>
        <w:t>квизиты и наименования документов, подтверждающих нарушения)</w:t>
      </w:r>
    </w:p>
    <w:p w:rsidR="00000000" w:rsidRDefault="00D438D5">
      <w:pPr>
        <w:pStyle w:val="pj"/>
      </w:pPr>
      <w:r>
        <w:rPr>
          <w:rStyle w:val="s0"/>
        </w:rPr>
        <w:t xml:space="preserve">4. В соответствии со </w:t>
      </w:r>
      <w:hyperlink r:id="rId10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рекомендует:</w:t>
      </w:r>
    </w:p>
    <w:p w:rsidR="00000000" w:rsidRDefault="00D438D5">
      <w:pPr>
        <w:pStyle w:val="pj"/>
      </w:pPr>
      <w:r>
        <w:rPr>
          <w:rStyle w:val="s0"/>
        </w:rPr>
        <w:t>1) ______________________________________________________________________________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2) ______________________________________________________________________________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Настоящую рекомендацию необходимо исполнить в срок до: «___» __________ 20__ года.</w:t>
      </w:r>
    </w:p>
    <w:p w:rsidR="00000000" w:rsidRDefault="00D438D5">
      <w:pPr>
        <w:pStyle w:val="pj"/>
      </w:pPr>
      <w:r>
        <w:rPr>
          <w:rStyle w:val="s0"/>
        </w:rPr>
        <w:t>5. Информ</w:t>
      </w:r>
      <w:r>
        <w:rPr>
          <w:rStyle w:val="s0"/>
        </w:rPr>
        <w:t>ация об устранении выявленных нарушений (с приложением копий подтверждающих документов), указанных в настоящей рекомендации об устранении нарушений, выявленных по результатам профилактического контроля в сфере оказания медицинских услуг (помощи) без посеще</w:t>
      </w:r>
      <w:r>
        <w:rPr>
          <w:rStyle w:val="s0"/>
        </w:rPr>
        <w:t>ния субъекта (объекта) контроля и надзора, представляется одним из следующих способов:</w:t>
      </w:r>
    </w:p>
    <w:p w:rsidR="00000000" w:rsidRDefault="00D438D5">
      <w:pPr>
        <w:pStyle w:val="pj"/>
      </w:pPr>
      <w:r>
        <w:rPr>
          <w:rStyle w:val="s0"/>
        </w:rPr>
        <w:t>1) на электронный адрес: 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2) нарочно или по почте заказным письмом с уведомлением на адрес:_________</w:t>
      </w:r>
    </w:p>
    <w:p w:rsidR="00000000" w:rsidRDefault="00D438D5">
      <w:pPr>
        <w:pStyle w:val="pj"/>
      </w:pPr>
      <w:r>
        <w:rPr>
          <w:rStyle w:val="s0"/>
        </w:rPr>
        <w:t>______________________</w:t>
      </w:r>
      <w:r>
        <w:rPr>
          <w:rStyle w:val="s0"/>
        </w:rPr>
        <w:t>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3) электронным способом посредством веб-портала «электронного</w:t>
      </w:r>
    </w:p>
    <w:p w:rsidR="00000000" w:rsidRDefault="00D438D5">
      <w:pPr>
        <w:pStyle w:val="pj"/>
      </w:pPr>
      <w:r>
        <w:rPr>
          <w:rStyle w:val="s0"/>
        </w:rPr>
        <w:t>правительства»: ______________________________________________________.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Руководитель (заместитель руководителя) территориального подразделения го</w:t>
      </w:r>
      <w:r>
        <w:rPr>
          <w:rStyle w:val="s0"/>
        </w:rPr>
        <w:t>сударственного органа в сфере оказания медицинских услуг (помощи) ________________________________________________________________________________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________________________________________________________________________________</w:t>
      </w:r>
    </w:p>
    <w:p w:rsidR="00000000" w:rsidRDefault="00D438D5">
      <w:pPr>
        <w:pStyle w:val="pj"/>
        <w:ind w:left="1588"/>
      </w:pPr>
      <w:r>
        <w:rPr>
          <w:rStyle w:val="s0"/>
        </w:rPr>
        <w:t>(фамилия, имя, отчество (при его наличии), подпись)</w:t>
      </w:r>
    </w:p>
    <w:p w:rsidR="00000000" w:rsidRDefault="00D438D5">
      <w:pPr>
        <w:pStyle w:val="pj"/>
      </w:pPr>
      <w:r>
        <w:rPr>
          <w:rStyle w:val="s0"/>
        </w:rPr>
        <w:t>Рекомендация вручена: ______________________________________________________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(фамилия, имя, отчество (при его наличии) долж</w:t>
      </w:r>
      <w:r>
        <w:rPr>
          <w:rStyle w:val="s0"/>
        </w:rPr>
        <w:t>ностного лица государственного органа в сфере оказания медицинских услуг (помощи), подпись, дата)</w:t>
      </w:r>
    </w:p>
    <w:p w:rsidR="00000000" w:rsidRDefault="00D438D5">
      <w:pPr>
        <w:pStyle w:val="pj"/>
      </w:pPr>
      <w:r>
        <w:rPr>
          <w:rStyle w:val="s0"/>
        </w:rPr>
        <w:t>Рекомендацию получил (в случае получения нарочно): _____________________</w:t>
      </w:r>
    </w:p>
    <w:p w:rsidR="00000000" w:rsidRDefault="00D438D5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D438D5">
      <w:pPr>
        <w:pStyle w:val="pj"/>
      </w:pPr>
      <w:r>
        <w:rPr>
          <w:rStyle w:val="s0"/>
        </w:rPr>
        <w:t>(фамилия, имя, о</w:t>
      </w:r>
      <w:r>
        <w:rPr>
          <w:rStyle w:val="s0"/>
        </w:rPr>
        <w:t>тчество (при его наличии) представителя субъекта (объекта) контроля и надзора, подпись, дата)</w:t>
      </w:r>
    </w:p>
    <w:p w:rsidR="00000000" w:rsidRDefault="00D438D5">
      <w:pPr>
        <w:pStyle w:val="pj"/>
      </w:pPr>
      <w:r>
        <w:rPr>
          <w:rStyle w:val="s0"/>
        </w:rPr>
        <w:t>Рекомендация отправлена:____________________________________________</w:t>
      </w:r>
    </w:p>
    <w:p w:rsidR="00000000" w:rsidRDefault="00D438D5">
      <w:pPr>
        <w:pStyle w:val="pj"/>
        <w:ind w:left="794"/>
      </w:pPr>
      <w:r>
        <w:rPr>
          <w:rStyle w:val="s0"/>
        </w:rPr>
        <w:t>(документ, подтверждающий факт отправки и (или) получения)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p w:rsidR="00000000" w:rsidRDefault="00D438D5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D5" w:rsidRDefault="00D438D5" w:rsidP="00D438D5">
      <w:r>
        <w:separator/>
      </w:r>
    </w:p>
  </w:endnote>
  <w:endnote w:type="continuationSeparator" w:id="0">
    <w:p w:rsidR="00D438D5" w:rsidRDefault="00D438D5" w:rsidP="00D4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D5" w:rsidRDefault="00D438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D5" w:rsidRDefault="00D438D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D5" w:rsidRDefault="00D438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D5" w:rsidRDefault="00D438D5" w:rsidP="00D438D5">
      <w:r>
        <w:separator/>
      </w:r>
    </w:p>
  </w:footnote>
  <w:footnote w:type="continuationSeparator" w:id="0">
    <w:p w:rsidR="00D438D5" w:rsidRDefault="00D438D5" w:rsidP="00D4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D5" w:rsidRDefault="00D438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D5" w:rsidRPr="00D438D5" w:rsidRDefault="00D438D5" w:rsidP="00D438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38D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438D5" w:rsidRPr="00D438D5" w:rsidRDefault="00D438D5" w:rsidP="00D438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38D5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29 июня 2026 года № 69 «Об утверждении формы рекомендации об устранении выявленных нарушений по результатам профилактического контроля в сфере оказания медицинских услуг (помощи) без посещения субъекта (объекта) контроля и надзора»</w:t>
    </w:r>
  </w:p>
  <w:p w:rsidR="00D438D5" w:rsidRPr="00D438D5" w:rsidRDefault="00D438D5" w:rsidP="00D438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38D5">
      <w:rPr>
        <w:rFonts w:ascii="Arial" w:hAnsi="Arial" w:cs="Arial"/>
        <w:color w:val="808080"/>
        <w:sz w:val="20"/>
      </w:rPr>
      <w:t>Статус документа: Действующий c 08.07.2026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D5" w:rsidRDefault="00D438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5"/>
    <w:rsid w:val="00D4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4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43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38D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3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38D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302744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302744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464437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prg.kz/Document/?doc_id=344644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44644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2026-07-08T09:39:00Z</dcterms:created>
  <dcterms:modified xsi:type="dcterms:W3CDTF">2026-07-08T09:39:00Z</dcterms:modified>
</cp:coreProperties>
</file>