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B91BD3">
      <w:pPr>
        <w:pStyle w:val="pc"/>
      </w:pPr>
      <w:bookmarkStart w:id="0" w:name="_GoBack"/>
      <w:bookmarkEnd w:id="0"/>
      <w:r>
        <w:rPr>
          <w:b/>
          <w:bCs/>
        </w:rPr>
        <w:t>Досье на проект Закона Республики Казахстан</w:t>
      </w:r>
    </w:p>
    <w:p w:rsidR="00000000" w:rsidRDefault="00B91BD3">
      <w:pPr>
        <w:pStyle w:val="pc"/>
      </w:pPr>
      <w:r>
        <w:rPr>
          <w:b/>
          <w:bCs/>
        </w:rPr>
        <w:t>«О внесении дополнений в Уголовный кодекс Республики Казахстан и Уголовно-процессуальный кодекс Республики Казахстан»</w:t>
      </w:r>
    </w:p>
    <w:p w:rsidR="00000000" w:rsidRDefault="00B91BD3">
      <w:pPr>
        <w:pStyle w:val="pc"/>
      </w:pPr>
      <w:r>
        <w:rPr>
          <w:b/>
          <w:bCs/>
        </w:rPr>
        <w:t>(октябрь 2025 года)</w:t>
      </w:r>
    </w:p>
    <w:p w:rsidR="00000000" w:rsidRDefault="00B91BD3">
      <w:pPr>
        <w:pStyle w:val="pc"/>
      </w:pPr>
      <w:r>
        <w:rPr>
          <w:b/>
          <w:bCs/>
        </w:rPr>
        <w:t> </w:t>
      </w:r>
    </w:p>
    <w:p w:rsidR="00000000" w:rsidRDefault="00B91BD3">
      <w:pPr>
        <w:pStyle w:val="pj"/>
      </w:pPr>
      <w:r>
        <w:rPr>
          <w:rStyle w:val="s0"/>
        </w:rPr>
        <w:t xml:space="preserve">1. </w:t>
      </w:r>
      <w:hyperlink r:id="rId7" w:history="1">
        <w:r>
          <w:rPr>
            <w:rStyle w:val="a4"/>
          </w:rPr>
          <w:t>Письмо</w:t>
        </w:r>
      </w:hyperlink>
      <w:r>
        <w:rPr>
          <w:rStyle w:val="s0"/>
        </w:rPr>
        <w:t xml:space="preserve"> Заместителя Премьер-Министра Республики Казахстан от 13 октября 2025 года № 16-10/5930 дз «Касательно обеспечения безопасности медицинских работников»</w:t>
      </w:r>
    </w:p>
    <w:p w:rsidR="00000000" w:rsidRDefault="00B91BD3">
      <w:pPr>
        <w:pStyle w:val="pj"/>
      </w:pPr>
      <w:r>
        <w:rPr>
          <w:rStyle w:val="s0"/>
        </w:rPr>
        <w:t xml:space="preserve">2. </w:t>
      </w:r>
      <w:hyperlink r:id="rId8" w:history="1">
        <w:r>
          <w:rPr>
            <w:rStyle w:val="a4"/>
          </w:rPr>
          <w:t>Новости, обсуждения по проекту</w:t>
        </w:r>
      </w:hyperlink>
    </w:p>
    <w:p w:rsidR="00000000" w:rsidRDefault="00B91BD3">
      <w:pPr>
        <w:pStyle w:val="pc"/>
      </w:pPr>
      <w:r>
        <w:t> </w:t>
      </w:r>
    </w:p>
    <w:p w:rsidR="00000000" w:rsidRDefault="00B91BD3">
      <w:pPr>
        <w:pStyle w:val="pc"/>
      </w:pPr>
      <w:r>
        <w:rPr>
          <w:b/>
          <w:bCs/>
        </w:rPr>
        <w:t>Прогнозы возможных эко</w:t>
      </w:r>
      <w:r>
        <w:rPr>
          <w:b/>
          <w:bCs/>
        </w:rPr>
        <w:t>номических, социальных, правовых, экологических последствий принимаемого Закона Республики Казахстан «О внесении дополнений в Уголовный кодекс Республики Казахстан и Уголовно-процессуальный кодекс Республики Казахстан»</w:t>
      </w:r>
    </w:p>
    <w:p w:rsidR="00000000" w:rsidRDefault="00B91BD3">
      <w:pPr>
        <w:pStyle w:val="pc"/>
      </w:pPr>
      <w:r>
        <w:rPr>
          <w:b/>
          <w:bCs/>
        </w:rPr>
        <w:t>(октябрь 2025 года)</w:t>
      </w:r>
    </w:p>
    <w:p w:rsidR="00000000" w:rsidRDefault="00B91BD3">
      <w:pPr>
        <w:pStyle w:val="pc"/>
      </w:pPr>
      <w:r>
        <w:t> </w:t>
      </w:r>
    </w:p>
    <w:p w:rsidR="00000000" w:rsidRDefault="00B91BD3">
      <w:pPr>
        <w:pStyle w:val="pj"/>
      </w:pPr>
      <w:r>
        <w:t>Правовые послед</w:t>
      </w:r>
      <w:r>
        <w:t>ствия предполагают принятие государством эффективных мер по обеспечению правовой защиты медицинских работников и водителей скорой медицинской помощи от насилия.</w:t>
      </w:r>
    </w:p>
    <w:p w:rsidR="00000000" w:rsidRDefault="00B91BD3">
      <w:pPr>
        <w:pStyle w:val="pj"/>
      </w:pPr>
      <w:r>
        <w:t xml:space="preserve">Предлагаемые поправки позволят снизить уровень агрессии со стороны населения, позволят создать </w:t>
      </w:r>
      <w:r>
        <w:t>безопасную рабочую среду, a также повысить престиж профессии врача.</w:t>
      </w:r>
    </w:p>
    <w:p w:rsidR="00000000" w:rsidRDefault="00B91BD3">
      <w:pPr>
        <w:pStyle w:val="pj"/>
      </w:pPr>
      <w:r>
        <w:t>Принятие законопроекта не повлечет негативных правовых и социально-экономических последствий.</w:t>
      </w:r>
    </w:p>
    <w:p w:rsidR="00000000" w:rsidRDefault="00B91BD3">
      <w:pPr>
        <w:pStyle w:val="pj"/>
      </w:pPr>
      <w:r>
        <w:t> </w:t>
      </w:r>
    </w:p>
    <w:p w:rsidR="00000000" w:rsidRDefault="00B91BD3">
      <w:pPr>
        <w:pStyle w:val="pj"/>
      </w:pPr>
      <w:r>
        <w:rPr>
          <w:b/>
          <w:bCs/>
        </w:rPr>
        <w:t>Депутаты Мажилиса Парламента</w:t>
      </w:r>
    </w:p>
    <w:p w:rsidR="00000000" w:rsidRDefault="00B91BD3">
      <w:pPr>
        <w:pStyle w:val="pj"/>
      </w:pPr>
      <w:r>
        <w:rPr>
          <w:b/>
          <w:bCs/>
        </w:rPr>
        <w:t>Республики Казахстан</w:t>
      </w:r>
    </w:p>
    <w:p w:rsidR="00000000" w:rsidRDefault="00B91BD3">
      <w:pPr>
        <w:pStyle w:val="pj"/>
      </w:pPr>
      <w:r>
        <w:rPr>
          <w:b/>
          <w:bCs/>
        </w:rPr>
        <w:t> </w:t>
      </w:r>
    </w:p>
    <w:p w:rsidR="00000000" w:rsidRDefault="00B91BD3">
      <w:pPr>
        <w:pStyle w:val="pj"/>
      </w:pPr>
      <w:r>
        <w:rPr>
          <w:b/>
          <w:bCs/>
        </w:rPr>
        <w:t>Аймагамбетов А.К.</w:t>
      </w:r>
    </w:p>
    <w:p w:rsidR="00000000" w:rsidRDefault="00B91BD3">
      <w:pPr>
        <w:pStyle w:val="pj"/>
      </w:pPr>
      <w:r>
        <w:rPr>
          <w:b/>
          <w:bCs/>
        </w:rPr>
        <w:t>Сарсенгалиев Н.А.</w:t>
      </w:r>
    </w:p>
    <w:p w:rsidR="00000000" w:rsidRDefault="00B91BD3">
      <w:pPr>
        <w:pStyle w:val="pj"/>
      </w:pPr>
      <w:r>
        <w:rPr>
          <w:b/>
          <w:bCs/>
        </w:rPr>
        <w:t>Бейс</w:t>
      </w:r>
      <w:r>
        <w:rPr>
          <w:b/>
          <w:bCs/>
        </w:rPr>
        <w:t>енбаев Е.С.</w:t>
      </w:r>
    </w:p>
    <w:p w:rsidR="00000000" w:rsidRDefault="00B91BD3">
      <w:pPr>
        <w:pStyle w:val="pj"/>
      </w:pPr>
      <w:r>
        <w:rPr>
          <w:b/>
          <w:bCs/>
        </w:rPr>
        <w:t>Мусралимова А.Е.</w:t>
      </w:r>
    </w:p>
    <w:p w:rsidR="00000000" w:rsidRDefault="00B91BD3">
      <w:pPr>
        <w:pStyle w:val="pj"/>
      </w:pPr>
      <w:r>
        <w:t> </w:t>
      </w:r>
    </w:p>
    <w:p w:rsidR="00000000" w:rsidRDefault="00B91BD3">
      <w:pPr>
        <w:pStyle w:val="pc"/>
      </w:pPr>
      <w:r>
        <w:rPr>
          <w:b/>
          <w:bCs/>
        </w:rPr>
        <w:t xml:space="preserve">ПОЯСНИТЕЛЬНАЯ ЗАПИСКА </w:t>
      </w:r>
    </w:p>
    <w:p w:rsidR="00000000" w:rsidRDefault="00B91BD3">
      <w:pPr>
        <w:pStyle w:val="pc"/>
      </w:pPr>
      <w:r>
        <w:rPr>
          <w:b/>
          <w:bCs/>
        </w:rPr>
        <w:t>к проекту Закона Республики Казахстан «О внесении дополнений в Уголовный кодекс Республики Казахстан и Уголовно-процессуальный кодекс Республики Казахстан»</w:t>
      </w:r>
    </w:p>
    <w:p w:rsidR="00000000" w:rsidRDefault="00B91BD3">
      <w:pPr>
        <w:pStyle w:val="pc"/>
      </w:pPr>
      <w:r>
        <w:rPr>
          <w:b/>
          <w:bCs/>
        </w:rPr>
        <w:t>(октябрь 2025 года)</w:t>
      </w:r>
    </w:p>
    <w:p w:rsidR="00000000" w:rsidRDefault="00B91BD3">
      <w:pPr>
        <w:pStyle w:val="pc"/>
      </w:pPr>
      <w:r>
        <w:t> </w:t>
      </w:r>
    </w:p>
    <w:p w:rsidR="00000000" w:rsidRDefault="00B91BD3">
      <w:pPr>
        <w:pStyle w:val="pj"/>
      </w:pPr>
      <w:r>
        <w:t>Проект Закона Республики</w:t>
      </w:r>
      <w:r>
        <w:t xml:space="preserve"> Казахстан «О внесении дополнений в Уголовный кодекс Республики Казахстан и Уголовно-процессуальный кодекс Республики Казахстан» (далее - законопроект) разработан во исполнение поручения Главы государства об ужесточении наказания за нападение на медицински</w:t>
      </w:r>
      <w:r>
        <w:t>х работников, озвученного 23 июля 2025 года.</w:t>
      </w:r>
    </w:p>
    <w:p w:rsidR="00000000" w:rsidRDefault="00B91BD3">
      <w:pPr>
        <w:pStyle w:val="pj"/>
      </w:pPr>
      <w:r>
        <w:t>Законопроектом предлагается ужесточение ответственности за применение насилия в отношении медицинских работников или водителей транспортных средств скорой медицинской помощи, а также определение в Уголовно-проце</w:t>
      </w:r>
      <w:r>
        <w:t>ссуальном кодексе компетенции следователей органов внутренних дел по проведению предварительного следствия и дознания по делам об уголовных правонарушениях, предусмотренным предлагаемой статьей 380-3 Уголовного кодекса Республики Казахстан.</w:t>
      </w:r>
    </w:p>
    <w:p w:rsidR="00000000" w:rsidRDefault="00B91BD3">
      <w:pPr>
        <w:pStyle w:val="pj"/>
      </w:pPr>
      <w:r>
        <w:t>Законодательные</w:t>
      </w:r>
      <w:r>
        <w:t xml:space="preserve"> изменения позволят обеспечить правовую защиту медицинских работников, снизить уровень агрессии со стороны населения, а также создать безопасную рабочую среду для них и повысить престиж профессии медицинского работника.</w:t>
      </w:r>
    </w:p>
    <w:p w:rsidR="00000000" w:rsidRDefault="00B91BD3">
      <w:pPr>
        <w:pStyle w:val="pj"/>
      </w:pPr>
      <w:r>
        <w:t>Принятие законопроекта не повлечет о</w:t>
      </w:r>
      <w:r>
        <w:t>трицательных правовых, социально-экономических последствий и будет способствовать решению задач по совершенствованию отечественного законодательства.</w:t>
      </w:r>
    </w:p>
    <w:p w:rsidR="00000000" w:rsidRDefault="00B91BD3">
      <w:pPr>
        <w:pStyle w:val="pj"/>
      </w:pPr>
      <w:r>
        <w:t> </w:t>
      </w:r>
    </w:p>
    <w:p w:rsidR="00000000" w:rsidRDefault="00B91BD3">
      <w:pPr>
        <w:pStyle w:val="pj"/>
      </w:pPr>
      <w:r>
        <w:rPr>
          <w:b/>
          <w:bCs/>
        </w:rPr>
        <w:t>Депутаты Мажилиса Парламента</w:t>
      </w:r>
    </w:p>
    <w:p w:rsidR="00000000" w:rsidRDefault="00B91BD3">
      <w:pPr>
        <w:pStyle w:val="pj"/>
      </w:pPr>
      <w:r>
        <w:rPr>
          <w:b/>
          <w:bCs/>
        </w:rPr>
        <w:t>Республики Казахстан</w:t>
      </w:r>
    </w:p>
    <w:p w:rsidR="00000000" w:rsidRDefault="00B91BD3">
      <w:pPr>
        <w:pStyle w:val="pj"/>
      </w:pPr>
      <w:r>
        <w:t> </w:t>
      </w:r>
    </w:p>
    <w:p w:rsidR="00000000" w:rsidRDefault="00B91BD3">
      <w:pPr>
        <w:pStyle w:val="pj"/>
      </w:pPr>
      <w:r>
        <w:rPr>
          <w:b/>
          <w:bCs/>
        </w:rPr>
        <w:t>Аймагамбетов А.К.</w:t>
      </w:r>
    </w:p>
    <w:p w:rsidR="00000000" w:rsidRDefault="00B91BD3">
      <w:pPr>
        <w:pStyle w:val="pj"/>
      </w:pPr>
      <w:r>
        <w:rPr>
          <w:b/>
          <w:bCs/>
        </w:rPr>
        <w:t>Сарсенгалиев Н.А.</w:t>
      </w:r>
    </w:p>
    <w:p w:rsidR="00000000" w:rsidRDefault="00B91BD3">
      <w:pPr>
        <w:pStyle w:val="pj"/>
      </w:pPr>
      <w:r>
        <w:rPr>
          <w:b/>
          <w:bCs/>
        </w:rPr>
        <w:t>Бейсенбаев Е.С.</w:t>
      </w:r>
    </w:p>
    <w:p w:rsidR="00000000" w:rsidRDefault="00B91BD3">
      <w:pPr>
        <w:pStyle w:val="pj"/>
      </w:pPr>
      <w:r>
        <w:rPr>
          <w:b/>
          <w:bCs/>
        </w:rPr>
        <w:t>Мусралимова А.Е.</w:t>
      </w:r>
    </w:p>
    <w:p w:rsidR="00000000" w:rsidRDefault="00B91BD3">
      <w:pPr>
        <w:pStyle w:val="pc"/>
      </w:pPr>
      <w:r>
        <w:t> </w:t>
      </w:r>
    </w:p>
    <w:p w:rsidR="00000000" w:rsidRDefault="00B91BD3">
      <w:pPr>
        <w:pStyle w:val="pr"/>
      </w:pPr>
      <w:r>
        <w:rPr>
          <w:b/>
          <w:bCs/>
          <w:i/>
          <w:iCs/>
          <w:color w:val="FF0000"/>
        </w:rPr>
        <w:t> </w:t>
      </w:r>
    </w:p>
    <w:p w:rsidR="00000000" w:rsidRDefault="00B91BD3">
      <w:pPr>
        <w:pStyle w:val="pr"/>
      </w:pPr>
      <w:r>
        <w:t>ПРОЕКТ</w:t>
      </w:r>
    </w:p>
    <w:p w:rsidR="00000000" w:rsidRDefault="00B91BD3">
      <w:pPr>
        <w:pStyle w:val="pc"/>
      </w:pPr>
      <w:r>
        <w:rPr>
          <w:b/>
          <w:bCs/>
        </w:rPr>
        <w:t>ЗАКОН</w:t>
      </w:r>
    </w:p>
    <w:p w:rsidR="00000000" w:rsidRDefault="00B91BD3">
      <w:pPr>
        <w:pStyle w:val="pc"/>
      </w:pPr>
      <w:r>
        <w:rPr>
          <w:b/>
          <w:bCs/>
        </w:rPr>
        <w:t>РЕСПУБЛИКИ КАЗАХСТАН</w:t>
      </w:r>
    </w:p>
    <w:p w:rsidR="00000000" w:rsidRDefault="00B91BD3">
      <w:pPr>
        <w:pStyle w:val="pc"/>
      </w:pPr>
      <w:r>
        <w:t> </w:t>
      </w:r>
    </w:p>
    <w:p w:rsidR="00000000" w:rsidRDefault="00B91BD3">
      <w:pPr>
        <w:pStyle w:val="pc"/>
      </w:pPr>
      <w:r>
        <w:rPr>
          <w:b/>
          <w:bCs/>
        </w:rPr>
        <w:t>О внесении дополнений в Уголовный кодекс Республики Казахстан и Уголовно-процессуальный кодекс Республики Казахстан</w:t>
      </w:r>
    </w:p>
    <w:p w:rsidR="00000000" w:rsidRDefault="00B91BD3">
      <w:pPr>
        <w:pStyle w:val="pc"/>
      </w:pPr>
      <w:r>
        <w:rPr>
          <w:b/>
          <w:bCs/>
        </w:rPr>
        <w:t>(октябрь 2025 года)</w:t>
      </w:r>
    </w:p>
    <w:p w:rsidR="00000000" w:rsidRDefault="00B91BD3">
      <w:pPr>
        <w:pStyle w:val="pc"/>
      </w:pPr>
      <w:r>
        <w:t> </w:t>
      </w:r>
    </w:p>
    <w:p w:rsidR="00000000" w:rsidRDefault="00B91BD3">
      <w:pPr>
        <w:pStyle w:val="pj"/>
      </w:pPr>
      <w:r>
        <w:rPr>
          <w:b/>
          <w:bCs/>
        </w:rPr>
        <w:t>Статья 1.</w:t>
      </w:r>
      <w:r>
        <w:t xml:space="preserve"> Внести в </w:t>
      </w:r>
      <w:hyperlink r:id="rId9" w:history="1">
        <w:r>
          <w:rPr>
            <w:rStyle w:val="a4"/>
          </w:rPr>
          <w:t>Уголовный кодекс Республики Казахстан</w:t>
        </w:r>
      </w:hyperlink>
      <w:r>
        <w:t xml:space="preserve"> от 3 июля 2014 года следующие дополнения:</w:t>
      </w:r>
    </w:p>
    <w:p w:rsidR="00000000" w:rsidRDefault="00B91BD3">
      <w:pPr>
        <w:pStyle w:val="pj"/>
      </w:pPr>
      <w:r>
        <w:t>главу 16 дополнить статьей 380-3 следующего содержания:</w:t>
      </w:r>
    </w:p>
    <w:p w:rsidR="00000000" w:rsidRDefault="00B91BD3">
      <w:pPr>
        <w:pStyle w:val="pj"/>
      </w:pPr>
      <w:r>
        <w:t>«Статья 380-3. Применение насилия в отношении медицинского работника или водителя транспортного с</w:t>
      </w:r>
      <w:r>
        <w:t>редства скорой медицинской помощи</w:t>
      </w:r>
    </w:p>
    <w:p w:rsidR="00000000" w:rsidRDefault="00B91BD3">
      <w:pPr>
        <w:pStyle w:val="pj"/>
      </w:pPr>
      <w:r>
        <w:t>1. Применение насилия, не опасного для жизни и здоровья, либо угроза применения насилия в отношении медицинского работника или водителя транспортного средства скорой медицинской помощи, при исполнении или в связи с исполне</w:t>
      </w:r>
      <w:r>
        <w:t>нием им своих служебных или профессиональных обязанностей либо из мести за их выполнение, - наказывается штрафом в размере от пятисот до одной тысячи месячных расчетных показателей либо исправительными работами в том же размере, либо привлечением к обществ</w:t>
      </w:r>
      <w:r>
        <w:t>енным работам на срок до шестисот часов, либо ограничением свободы на срок до трех лет либо лишением свободы на тот же срок.</w:t>
      </w:r>
    </w:p>
    <w:p w:rsidR="00000000" w:rsidRDefault="00B91BD3">
      <w:pPr>
        <w:pStyle w:val="pj"/>
      </w:pPr>
      <w:r>
        <w:t>2. Деяние, предусмотренное частью первой настоящей статьи, совершенное:</w:t>
      </w:r>
    </w:p>
    <w:p w:rsidR="00000000" w:rsidRDefault="00B91BD3">
      <w:pPr>
        <w:pStyle w:val="pj"/>
      </w:pPr>
      <w:r>
        <w:t>1) в отношении двух и более лиц;</w:t>
      </w:r>
    </w:p>
    <w:p w:rsidR="00000000" w:rsidRDefault="00B91BD3">
      <w:pPr>
        <w:pStyle w:val="pj"/>
      </w:pPr>
      <w:r>
        <w:t>2) группой лиц, группой ли</w:t>
      </w:r>
      <w:r>
        <w:t>ц по предварительному сговору;</w:t>
      </w:r>
    </w:p>
    <w:p w:rsidR="00000000" w:rsidRDefault="00B91BD3">
      <w:pPr>
        <w:pStyle w:val="pj"/>
      </w:pPr>
      <w:r>
        <w:t>3) неоднократно;</w:t>
      </w:r>
    </w:p>
    <w:p w:rsidR="00000000" w:rsidRDefault="00B91BD3">
      <w:pPr>
        <w:pStyle w:val="pj"/>
      </w:pPr>
      <w:r>
        <w:t>4) в условиях чрезвычайной ситуации или в ходе массовых беспорядков;</w:t>
      </w:r>
    </w:p>
    <w:p w:rsidR="00000000" w:rsidRDefault="00B91BD3">
      <w:pPr>
        <w:pStyle w:val="pj"/>
      </w:pPr>
      <w:r>
        <w:t>5) в местности, где объявлено чрезвычайное положение, или зоне проведения антитеррористической операции, - наказывается ограничением свобод</w:t>
      </w:r>
      <w:r>
        <w:t>ы на срок от трех до семи лет, либо лишением свободы на тот же срок.</w:t>
      </w:r>
    </w:p>
    <w:p w:rsidR="00000000" w:rsidRDefault="00B91BD3">
      <w:pPr>
        <w:pStyle w:val="pj"/>
      </w:pPr>
      <w:r>
        <w:t>3. Применение насилия, опасного для жизни и здоровья, в отношении лиц и по мотивам, указанным в части первой настоящей статьи, - наказывается лишением свободы на срок от пяти до десяти ле</w:t>
      </w:r>
      <w:r>
        <w:t>т.</w:t>
      </w:r>
    </w:p>
    <w:p w:rsidR="00000000" w:rsidRDefault="00B91BD3">
      <w:pPr>
        <w:pStyle w:val="pj"/>
      </w:pPr>
      <w:r>
        <w:t>4. Деяние, предусмотренное частью третьей настоящей статьи, совершенное:</w:t>
      </w:r>
    </w:p>
    <w:p w:rsidR="00000000" w:rsidRDefault="00B91BD3">
      <w:pPr>
        <w:pStyle w:val="pj"/>
      </w:pPr>
      <w:r>
        <w:t>1) в отношении двух или более лиц;</w:t>
      </w:r>
    </w:p>
    <w:p w:rsidR="00000000" w:rsidRDefault="00B91BD3">
      <w:pPr>
        <w:pStyle w:val="pj"/>
      </w:pPr>
      <w:r>
        <w:t>2) группой лиц, группой лиц по предварительному сговору;</w:t>
      </w:r>
    </w:p>
    <w:p w:rsidR="00000000" w:rsidRDefault="00B91BD3">
      <w:pPr>
        <w:pStyle w:val="pj"/>
      </w:pPr>
      <w:r>
        <w:t>3) неоднократно;</w:t>
      </w:r>
    </w:p>
    <w:p w:rsidR="00000000" w:rsidRDefault="00B91BD3">
      <w:pPr>
        <w:pStyle w:val="pj"/>
      </w:pPr>
      <w:r>
        <w:t>4) в условиях чрезвычайной ситуации или в ходе массовых беспорядков;</w:t>
      </w:r>
    </w:p>
    <w:p w:rsidR="00000000" w:rsidRDefault="00B91BD3">
      <w:pPr>
        <w:pStyle w:val="pj"/>
      </w:pPr>
      <w:r>
        <w:t>5) в местности, где объявлено чрезвычайное положение, или зоне проведения антитеррористической операции, - наказывается лишением свободы на срок от семи до двенадцати лет.».</w:t>
      </w:r>
    </w:p>
    <w:p w:rsidR="00000000" w:rsidRDefault="00B91BD3">
      <w:pPr>
        <w:pStyle w:val="pj"/>
      </w:pPr>
      <w:r>
        <w:t>2. Внести в Уголовно-процессуальный кодекс Республики Казахстан от 4 июля 2014 год</w:t>
      </w:r>
      <w:r>
        <w:t>а следующие дополнения:</w:t>
      </w:r>
    </w:p>
    <w:p w:rsidR="00000000" w:rsidRDefault="00B91BD3">
      <w:pPr>
        <w:pStyle w:val="pj"/>
      </w:pPr>
      <w:r>
        <w:t>1) часть вторую статьи 187 после цифр «380-2» дополнить словами «, 380-3 (частями, второй, третьей и четвертой)»;</w:t>
      </w:r>
    </w:p>
    <w:p w:rsidR="00000000" w:rsidRDefault="00B91BD3">
      <w:pPr>
        <w:pStyle w:val="pj"/>
      </w:pPr>
      <w:r>
        <w:t>2) часть вторую статьи 191 после цифр «379» дополнить словами «, 380-3 (частью первой)».</w:t>
      </w:r>
    </w:p>
    <w:p w:rsidR="00000000" w:rsidRDefault="00B91BD3">
      <w:pPr>
        <w:pStyle w:val="pj"/>
      </w:pPr>
      <w:r>
        <w:rPr>
          <w:b/>
          <w:bCs/>
        </w:rPr>
        <w:t>Статья 2.</w:t>
      </w:r>
      <w:r>
        <w:t xml:space="preserve"> Настоящий Закон вво</w:t>
      </w:r>
      <w:r>
        <w:t>дится в действие по истечении десяти календарных дней после дня его первого официального опубликования.</w:t>
      </w:r>
    </w:p>
    <w:p w:rsidR="00000000" w:rsidRDefault="00B91BD3">
      <w:pPr>
        <w:pStyle w:val="pj"/>
      </w:pPr>
      <w:r>
        <w:t> </w:t>
      </w:r>
    </w:p>
    <w:p w:rsidR="00000000" w:rsidRDefault="00B91BD3">
      <w:pPr>
        <w:pStyle w:val="pj"/>
      </w:pPr>
      <w:r>
        <w:rPr>
          <w:b/>
          <w:bCs/>
        </w:rPr>
        <w:t>Президент</w:t>
      </w:r>
    </w:p>
    <w:p w:rsidR="00000000" w:rsidRDefault="00B91BD3">
      <w:pPr>
        <w:pStyle w:val="pj"/>
      </w:pPr>
      <w:r>
        <w:rPr>
          <w:b/>
          <w:bCs/>
        </w:rPr>
        <w:t>Республики Казахстан</w:t>
      </w:r>
    </w:p>
    <w:p w:rsidR="00000000" w:rsidRDefault="00B91BD3">
      <w:pPr>
        <w:pStyle w:val="pj"/>
      </w:pPr>
      <w:r>
        <w:t> </w:t>
      </w:r>
    </w:p>
    <w:p w:rsidR="00000000" w:rsidRDefault="00B91BD3">
      <w:pPr>
        <w:pStyle w:val="pj"/>
      </w:pPr>
      <w:r>
        <w:t> </w:t>
      </w:r>
    </w:p>
    <w:p w:rsidR="00000000" w:rsidRDefault="00B91BD3">
      <w:pPr>
        <w:pStyle w:val="pj"/>
      </w:pPr>
      <w:r>
        <w:t> </w:t>
      </w:r>
    </w:p>
    <w:p w:rsidR="00000000" w:rsidRDefault="00B91BD3">
      <w:pPr>
        <w:pStyle w:val="pc"/>
      </w:pPr>
      <w:r>
        <w:rPr>
          <w:b/>
          <w:bCs/>
        </w:rPr>
        <w:t> </w:t>
      </w:r>
    </w:p>
    <w:p w:rsidR="00000000" w:rsidRDefault="00B91BD3">
      <w:pPr>
        <w:pStyle w:val="pc"/>
      </w:pPr>
      <w:r>
        <w:rPr>
          <w:b/>
          <w:bCs/>
        </w:rPr>
        <w:t xml:space="preserve">СРАВНИТЕЛЬНАЯ ТАБЛИЦА </w:t>
      </w:r>
    </w:p>
    <w:p w:rsidR="00000000" w:rsidRDefault="00B91BD3">
      <w:pPr>
        <w:pStyle w:val="pc"/>
      </w:pPr>
      <w:r>
        <w:rPr>
          <w:b/>
          <w:bCs/>
        </w:rPr>
        <w:t xml:space="preserve">к проекту Закона Республики Казахстан </w:t>
      </w:r>
    </w:p>
    <w:p w:rsidR="00000000" w:rsidRDefault="00B91BD3">
      <w:pPr>
        <w:pStyle w:val="pc"/>
      </w:pPr>
      <w:r>
        <w:rPr>
          <w:b/>
          <w:bCs/>
        </w:rPr>
        <w:t>«О внесении дополнений в Уголовный кодекс Республ</w:t>
      </w:r>
      <w:r>
        <w:rPr>
          <w:b/>
          <w:bCs/>
        </w:rPr>
        <w:t>ики Казахстан и Уголовно-процессуальный кодекс Республики Казахстан»</w:t>
      </w:r>
    </w:p>
    <w:p w:rsidR="00000000" w:rsidRDefault="00B91BD3">
      <w:pPr>
        <w:pStyle w:val="pc"/>
      </w:pPr>
      <w:r>
        <w:rPr>
          <w:b/>
          <w:bCs/>
        </w:rPr>
        <w:t>(октябрь 2025 года)</w:t>
      </w:r>
    </w:p>
    <w:p w:rsidR="00000000" w:rsidRDefault="00B91BD3">
      <w:pPr>
        <w:pStyle w:val="pc"/>
      </w:pPr>
      <w:r>
        <w:t> </w:t>
      </w:r>
    </w:p>
    <w:tbl>
      <w:tblPr>
        <w:tblW w:w="5000" w:type="pct"/>
        <w:jc w:val="center"/>
        <w:tblCellMar>
          <w:left w:w="0" w:type="dxa"/>
          <w:right w:w="0" w:type="dxa"/>
        </w:tblCellMar>
        <w:tblLook w:val="04A0" w:firstRow="1" w:lastRow="0" w:firstColumn="1" w:lastColumn="0" w:noHBand="0" w:noVBand="1"/>
      </w:tblPr>
      <w:tblGrid>
        <w:gridCol w:w="983"/>
        <w:gridCol w:w="222"/>
        <w:gridCol w:w="222"/>
        <w:gridCol w:w="991"/>
        <w:gridCol w:w="247"/>
        <w:gridCol w:w="222"/>
        <w:gridCol w:w="222"/>
        <w:gridCol w:w="247"/>
        <w:gridCol w:w="2119"/>
        <w:gridCol w:w="222"/>
        <w:gridCol w:w="222"/>
        <w:gridCol w:w="2543"/>
        <w:gridCol w:w="222"/>
        <w:gridCol w:w="222"/>
        <w:gridCol w:w="222"/>
        <w:gridCol w:w="2904"/>
      </w:tblGrid>
      <w:tr w:rsidR="00000000">
        <w:trPr>
          <w:jc w:val="center"/>
        </w:trPr>
        <w:tc>
          <w:tcPr>
            <w:tcW w:w="400" w:type="pct"/>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00000" w:rsidRDefault="00B91BD3">
            <w:pPr>
              <w:pStyle w:val="p"/>
            </w:pPr>
            <w:r>
              <w:rPr>
                <w:b/>
                <w:bCs/>
              </w:rPr>
              <w:t>№ позиции</w:t>
            </w:r>
          </w:p>
          <w:p w:rsidR="00000000" w:rsidRDefault="00B91BD3">
            <w:pPr>
              <w:pStyle w:val="p"/>
            </w:pPr>
            <w:r>
              <w:rPr>
                <w:b/>
                <w:bCs/>
              </w:rPr>
              <w:t> </w:t>
            </w:r>
          </w:p>
        </w:tc>
        <w:tc>
          <w:tcPr>
            <w:tcW w:w="700" w:type="pct"/>
            <w:gridSpan w:val="5"/>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00000" w:rsidRDefault="00B91BD3">
            <w:pPr>
              <w:pStyle w:val="p"/>
            </w:pPr>
            <w:r>
              <w:rPr>
                <w:b/>
                <w:bCs/>
              </w:rPr>
              <w:t>Структурный элемент</w:t>
            </w:r>
          </w:p>
        </w:tc>
        <w:tc>
          <w:tcPr>
            <w:tcW w:w="1150" w:type="pct"/>
            <w:gridSpan w:val="3"/>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00000" w:rsidRDefault="00B91BD3">
            <w:pPr>
              <w:pStyle w:val="p"/>
            </w:pPr>
            <w:r>
              <w:rPr>
                <w:b/>
                <w:bCs/>
              </w:rPr>
              <w:t>Действующая редакция</w:t>
            </w:r>
          </w:p>
        </w:tc>
        <w:tc>
          <w:tcPr>
            <w:tcW w:w="1250" w:type="pct"/>
            <w:gridSpan w:val="3"/>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00000" w:rsidRDefault="00B91BD3">
            <w:pPr>
              <w:pStyle w:val="p"/>
            </w:pPr>
            <w:r>
              <w:rPr>
                <w:b/>
                <w:bCs/>
              </w:rPr>
              <w:t>Редакция предлагаемого изменения или дополнения</w:t>
            </w:r>
          </w:p>
        </w:tc>
        <w:tc>
          <w:tcPr>
            <w:tcW w:w="1450"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00000" w:rsidRDefault="00B91BD3">
            <w:pPr>
              <w:pStyle w:val="p"/>
            </w:pPr>
            <w:r>
              <w:rPr>
                <w:b/>
                <w:bCs/>
              </w:rPr>
              <w:t>Обоснование</w:t>
            </w:r>
          </w:p>
        </w:tc>
      </w:tr>
      <w:tr w:rsidR="00000000">
        <w:trPr>
          <w:jc w:val="center"/>
        </w:trPr>
        <w:tc>
          <w:tcPr>
            <w:tcW w:w="40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00000" w:rsidRDefault="00B91BD3">
            <w:pPr>
              <w:pStyle w:val="p"/>
            </w:pPr>
            <w:r>
              <w:t>1</w:t>
            </w:r>
          </w:p>
        </w:tc>
        <w:tc>
          <w:tcPr>
            <w:tcW w:w="700" w:type="pct"/>
            <w:gridSpan w:val="5"/>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000" w:rsidRDefault="00B91BD3">
            <w:pPr>
              <w:pStyle w:val="p"/>
            </w:pPr>
            <w:r>
              <w:t>2</w:t>
            </w:r>
          </w:p>
        </w:tc>
        <w:tc>
          <w:tcPr>
            <w:tcW w:w="1150" w:type="pct"/>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000" w:rsidRDefault="00B91BD3">
            <w:pPr>
              <w:pStyle w:val="p"/>
            </w:pPr>
            <w:r>
              <w:t>4</w:t>
            </w:r>
          </w:p>
        </w:tc>
        <w:tc>
          <w:tcPr>
            <w:tcW w:w="1250" w:type="pct"/>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000" w:rsidRDefault="00B91BD3">
            <w:pPr>
              <w:pStyle w:val="p"/>
            </w:pPr>
            <w:r>
              <w:t>5</w:t>
            </w:r>
          </w:p>
        </w:tc>
        <w:tc>
          <w:tcPr>
            <w:tcW w:w="1450"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000" w:rsidRDefault="00B91BD3">
            <w:pPr>
              <w:pStyle w:val="p"/>
            </w:pPr>
            <w:r>
              <w:t>6</w:t>
            </w:r>
          </w:p>
        </w:tc>
      </w:tr>
      <w:tr w:rsidR="00000000">
        <w:trPr>
          <w:jc w:val="center"/>
        </w:trPr>
        <w:tc>
          <w:tcPr>
            <w:tcW w:w="40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00000" w:rsidRDefault="00B91BD3">
            <w:pPr>
              <w:pStyle w:val="p"/>
            </w:pPr>
            <w:r>
              <w:t> </w:t>
            </w:r>
          </w:p>
        </w:tc>
        <w:tc>
          <w:tcPr>
            <w:tcW w:w="700" w:type="pct"/>
            <w:gridSpan w:val="5"/>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000" w:rsidRDefault="00B91BD3">
            <w:pPr>
              <w:pStyle w:val="p"/>
            </w:pPr>
            <w:r>
              <w:t> </w:t>
            </w:r>
          </w:p>
        </w:tc>
        <w:tc>
          <w:tcPr>
            <w:tcW w:w="3850" w:type="pct"/>
            <w:gridSpan w:val="8"/>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000" w:rsidRDefault="00B91BD3">
            <w:pPr>
              <w:pStyle w:val="p"/>
            </w:pPr>
            <w:r>
              <w:t>Уголовный Кодекс Республики Казахстан от 3 июля 2014 года</w:t>
            </w:r>
          </w:p>
        </w:tc>
      </w:tr>
      <w:tr w:rsidR="00000000">
        <w:trPr>
          <w:jc w:val="center"/>
        </w:trPr>
        <w:tc>
          <w:tcPr>
            <w:tcW w:w="40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00000" w:rsidRDefault="00B91BD3">
            <w:pPr>
              <w:pStyle w:val="p"/>
            </w:pPr>
            <w:r>
              <w:t>.</w:t>
            </w:r>
          </w:p>
        </w:tc>
        <w:tc>
          <w:tcPr>
            <w:tcW w:w="700" w:type="pct"/>
            <w:gridSpan w:val="5"/>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000" w:rsidRDefault="00B91BD3">
            <w:pPr>
              <w:pStyle w:val="p"/>
            </w:pPr>
            <w:r>
              <w:t>статья 380-3.</w:t>
            </w:r>
          </w:p>
        </w:tc>
        <w:tc>
          <w:tcPr>
            <w:tcW w:w="1150" w:type="pct"/>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000" w:rsidRDefault="00B91BD3">
            <w:pPr>
              <w:pStyle w:val="p"/>
            </w:pPr>
            <w:r>
              <w:t>Статья 380-3. Отсутствует;</w:t>
            </w:r>
          </w:p>
        </w:tc>
        <w:tc>
          <w:tcPr>
            <w:tcW w:w="1250" w:type="pct"/>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000" w:rsidRDefault="00B91BD3">
            <w:pPr>
              <w:pStyle w:val="p"/>
            </w:pPr>
            <w:r>
              <w:t>Статья 380-3. Применение насилия в отношении медицинского работника или водителя транспортного средства скорой медицинской помощи</w:t>
            </w:r>
          </w:p>
          <w:p w:rsidR="00000000" w:rsidRDefault="00B91BD3">
            <w:pPr>
              <w:pStyle w:val="p"/>
            </w:pPr>
            <w:r>
              <w:t> </w:t>
            </w:r>
          </w:p>
          <w:p w:rsidR="00000000" w:rsidRDefault="00B91BD3">
            <w:pPr>
              <w:pStyle w:val="p"/>
            </w:pPr>
            <w:r>
              <w:t>1. Применение насилия, не опасного для жизни и здоровья, либо угроза применения насилия в отношении медицинского работника и</w:t>
            </w:r>
            <w:r>
              <w:t>ли водителя транспортного средства скорой медицинской помощи, при исполнении или в связи с исполнением им своих служебных или профессиональных обязанностей либо из мести за их выполнение, - наказывается штрафом в размере от пятисот до одной тысячи месячных</w:t>
            </w:r>
            <w:r>
              <w:t xml:space="preserve"> расчетных показателей либо исправительными работами в том же размере, либо привлечением к общественным работам на срок до шестисот часов, либо ограничением свободы на срок до трех лет либо лишением свободы на тот же срок.</w:t>
            </w:r>
          </w:p>
          <w:p w:rsidR="00000000" w:rsidRDefault="00B91BD3">
            <w:pPr>
              <w:pStyle w:val="p"/>
            </w:pPr>
            <w:r>
              <w:t>2. Деяние, предусмотренное частью</w:t>
            </w:r>
            <w:r>
              <w:t xml:space="preserve"> первой настоящей статьи, совершенное:</w:t>
            </w:r>
          </w:p>
          <w:p w:rsidR="00000000" w:rsidRDefault="00B91BD3">
            <w:pPr>
              <w:pStyle w:val="p"/>
            </w:pPr>
            <w:r>
              <w:t>1) в отношении двух и более лиц; 2) группой лиц, группой лиц по предварительному сговору;</w:t>
            </w:r>
          </w:p>
          <w:p w:rsidR="00000000" w:rsidRDefault="00B91BD3">
            <w:pPr>
              <w:pStyle w:val="p"/>
            </w:pPr>
            <w:r>
              <w:t>3)неоднократно;</w:t>
            </w:r>
          </w:p>
          <w:p w:rsidR="00000000" w:rsidRDefault="00B91BD3">
            <w:pPr>
              <w:pStyle w:val="p"/>
            </w:pPr>
            <w:r>
              <w:t>4)в условиях чрезвычайной ситуации или в ходе массовых</w:t>
            </w:r>
          </w:p>
          <w:p w:rsidR="00000000" w:rsidRDefault="00B91BD3">
            <w:pPr>
              <w:pStyle w:val="p"/>
            </w:pPr>
            <w:r>
              <w:t>беспорядков;</w:t>
            </w:r>
          </w:p>
          <w:p w:rsidR="00000000" w:rsidRDefault="00B91BD3">
            <w:pPr>
              <w:pStyle w:val="p"/>
            </w:pPr>
            <w:r>
              <w:t>5)в местности, где объявлено чрезвычайное п</w:t>
            </w:r>
            <w:r>
              <w:t>оложение, или зоне проведения антитеррористической</w:t>
            </w:r>
          </w:p>
          <w:p w:rsidR="00000000" w:rsidRDefault="00B91BD3">
            <w:pPr>
              <w:pStyle w:val="p"/>
            </w:pPr>
            <w:r>
              <w:t>операции, -</w:t>
            </w:r>
          </w:p>
          <w:p w:rsidR="00000000" w:rsidRDefault="00B91BD3">
            <w:pPr>
              <w:pStyle w:val="p"/>
            </w:pPr>
            <w:r>
              <w:t>наказывается ограничением свободы на срок от трех до семи лет, либо лишением свободы на тот же срок.</w:t>
            </w:r>
          </w:p>
          <w:p w:rsidR="00000000" w:rsidRDefault="00B91BD3">
            <w:pPr>
              <w:pStyle w:val="p"/>
            </w:pPr>
            <w:r>
              <w:t>3.Применение насилия, опасного для жизни и здоровья, в отношении лиц и по мотивам, указанным</w:t>
            </w:r>
            <w:r>
              <w:t xml:space="preserve"> в части первой настоящей статьи, - наказывается лишением свободы на срок от пяти до десяти лет.</w:t>
            </w:r>
          </w:p>
          <w:p w:rsidR="00000000" w:rsidRDefault="00B91BD3">
            <w:pPr>
              <w:pStyle w:val="p"/>
            </w:pPr>
            <w:r>
              <w:t>4.Деяние, предусмотренное частью третьей настоящей статьи, совершенное:</w:t>
            </w:r>
          </w:p>
          <w:p w:rsidR="00000000" w:rsidRDefault="00B91BD3">
            <w:pPr>
              <w:pStyle w:val="p"/>
            </w:pPr>
            <w:r>
              <w:t>1)в отношении двух или более лиц;</w:t>
            </w:r>
          </w:p>
          <w:p w:rsidR="00000000" w:rsidRDefault="00B91BD3">
            <w:pPr>
              <w:pStyle w:val="p"/>
            </w:pPr>
            <w:r>
              <w:t>группой лиц, группой лиц по предварительному сговору;</w:t>
            </w:r>
            <w:r>
              <w:t xml:space="preserve"> 3)неоднократно;</w:t>
            </w:r>
          </w:p>
          <w:p w:rsidR="00000000" w:rsidRDefault="00B91BD3">
            <w:pPr>
              <w:pStyle w:val="p"/>
            </w:pPr>
            <w:r>
              <w:t>4)в условиях чрезвычайной ситуации или в ходе массовых</w:t>
            </w:r>
          </w:p>
          <w:p w:rsidR="00000000" w:rsidRDefault="00B91BD3">
            <w:pPr>
              <w:pStyle w:val="p"/>
            </w:pPr>
            <w:r>
              <w:t>беспорядков;</w:t>
            </w:r>
          </w:p>
          <w:p w:rsidR="00000000" w:rsidRDefault="00B91BD3">
            <w:pPr>
              <w:pStyle w:val="p"/>
            </w:pPr>
            <w:r>
              <w:t>5)в местности, где объявлено чрезвычайное положение, или зоне проведения антитеррористической</w:t>
            </w:r>
          </w:p>
          <w:p w:rsidR="00000000" w:rsidRDefault="00B91BD3">
            <w:pPr>
              <w:pStyle w:val="p"/>
            </w:pPr>
            <w:r>
              <w:t>операции, -</w:t>
            </w:r>
          </w:p>
          <w:p w:rsidR="00000000" w:rsidRDefault="00B91BD3">
            <w:pPr>
              <w:pStyle w:val="p"/>
            </w:pPr>
            <w:r>
              <w:t>наказывается лишением свободы на срок от семи до двенадцати лет.</w:t>
            </w:r>
          </w:p>
          <w:p w:rsidR="00000000" w:rsidRDefault="00B91BD3">
            <w:pPr>
              <w:pStyle w:val="p"/>
            </w:pPr>
            <w:r>
              <w:t> </w:t>
            </w:r>
          </w:p>
        </w:tc>
        <w:tc>
          <w:tcPr>
            <w:tcW w:w="1450"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000" w:rsidRDefault="00B91BD3">
            <w:pPr>
              <w:pStyle w:val="p"/>
            </w:pPr>
            <w:r>
              <w:t>Данная редакция предлагается в целях реализации Указа Президента от 26 ноября 2022 года «Справедливый Казахстан - для всех и для каждого. Сейчас и навсегда», направленный на повышение статуса медицинских работников, защиты прав пациентов и повышения кач</w:t>
            </w:r>
            <w:r>
              <w:t>ества медицинской помощи.</w:t>
            </w:r>
          </w:p>
          <w:p w:rsidR="00000000" w:rsidRDefault="00B91BD3">
            <w:pPr>
              <w:pStyle w:val="p"/>
            </w:pPr>
            <w:r>
              <w:t xml:space="preserve">В настоящее время, экстренные службы выполняют тяжёлую работу по обеспечению нашей жизнедеятельности. Это очень тяжёлый и ответственный труд. В любой ситуации работники организаций здравоохранения отдают своё время ради спасения жизней наших сограждан. Не </w:t>
            </w:r>
            <w:r>
              <w:t>покладая рук, они выполняют свою работу. Они всегда на связи, вне зависимости от своих потребностей и жизненных обстоятельств.</w:t>
            </w:r>
          </w:p>
          <w:p w:rsidR="00000000" w:rsidRDefault="00B91BD3">
            <w:pPr>
              <w:pStyle w:val="p"/>
            </w:pPr>
            <w:r>
              <w:t>Произошедшая ситуация с избиением сотрудника «скорой помощи» в г.Алматы,  исполняющего свои обязанности, еще раз показала необход</w:t>
            </w:r>
            <w:r>
              <w:t>имость в усилении правовой защиты работников организаций здравоохранения. Правонарушителю решением суда вынесено административное наказание в виде лишения свободы на 3 суток. Министерство здравоохранения выступает против подобных выплесков насилия. Важно п</w:t>
            </w:r>
            <w:r>
              <w:t>онимать, что люди, находящиеся на таких ответственных постах, выполняют свои обязанности, спасают жизни наших граждан.</w:t>
            </w:r>
          </w:p>
          <w:p w:rsidR="00000000" w:rsidRDefault="00B91BD3">
            <w:pPr>
              <w:pStyle w:val="p"/>
            </w:pPr>
            <w:r>
              <w:t>«Скорая помощь» стоит на страже здоровья наших граждан: круглые сутки они стоят на выезде, у них нет свободного времени. Выполняя долг, о</w:t>
            </w:r>
            <w:r>
              <w:t>ни жертвуют всем.</w:t>
            </w:r>
          </w:p>
          <w:p w:rsidR="00000000" w:rsidRDefault="00B91BD3">
            <w:pPr>
              <w:pStyle w:val="p"/>
            </w:pPr>
            <w:r>
              <w:t>Понимая их незащищённость, мы считаем важным на законодательном уровне закрепить ответственность за препятствование их деятельности. Защита наших граждан, в особенности при исполнении их служебных обязанностей - одна из главных составляющ</w:t>
            </w:r>
            <w:r>
              <w:t>их концепции «Закон и Порядок», озвученной Главой государства.</w:t>
            </w:r>
          </w:p>
          <w:p w:rsidR="00000000" w:rsidRDefault="00B91BD3">
            <w:pPr>
              <w:pStyle w:val="p"/>
            </w:pPr>
            <w:r>
              <w:t>В этой связи, в рамках совершенствования законодательства по вопросам безопасности Министерством совместно c Генеральной прокуратурой разработаны предлагаемые нормы в Уголовный кодекс, направле</w:t>
            </w:r>
            <w:r>
              <w:t>нные на введение уголовной ответственности за насильственные действия в отношении работника организации здравоохранения при исполнения служебного долга.</w:t>
            </w:r>
          </w:p>
        </w:tc>
      </w:tr>
      <w:tr w:rsidR="00000000">
        <w:trPr>
          <w:jc w:val="center"/>
        </w:trPr>
        <w:tc>
          <w:tcPr>
            <w:tcW w:w="900" w:type="pct"/>
            <w:gridSpan w:val="5"/>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00000" w:rsidRDefault="00B91BD3">
            <w:pPr>
              <w:pStyle w:val="p"/>
            </w:pPr>
            <w:r>
              <w:t> </w:t>
            </w:r>
          </w:p>
        </w:tc>
        <w:tc>
          <w:tcPr>
            <w:tcW w:w="4050" w:type="pct"/>
            <w:gridSpan w:val="11"/>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000" w:rsidRDefault="00B91BD3">
            <w:pPr>
              <w:pStyle w:val="p"/>
            </w:pPr>
            <w:r>
              <w:t>Уголовно-процессуальный кодекс Республики Казахстан от 4 июля 2014 года № 231-V ЗРК</w:t>
            </w:r>
          </w:p>
        </w:tc>
      </w:tr>
      <w:tr w:rsidR="00000000">
        <w:trPr>
          <w:jc w:val="center"/>
        </w:trPr>
        <w:tc>
          <w:tcPr>
            <w:tcW w:w="40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00000" w:rsidRDefault="00B91BD3">
            <w:pPr>
              <w:pStyle w:val="p"/>
            </w:pPr>
            <w:r>
              <w:t>2.</w:t>
            </w:r>
          </w:p>
        </w:tc>
        <w:tc>
          <w:tcPr>
            <w:tcW w:w="500"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000" w:rsidRDefault="00B91BD3">
            <w:pPr>
              <w:pStyle w:val="p"/>
            </w:pPr>
            <w:r>
              <w:t>статья часть 2</w:t>
            </w:r>
          </w:p>
        </w:tc>
        <w:tc>
          <w:tcPr>
            <w:tcW w:w="200" w:type="pct"/>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000" w:rsidRDefault="00B91BD3">
            <w:pPr>
              <w:pStyle w:val="p"/>
            </w:pPr>
            <w:r>
              <w:t>187</w:t>
            </w:r>
          </w:p>
        </w:tc>
        <w:tc>
          <w:tcPr>
            <w:tcW w:w="1150" w:type="pct"/>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000" w:rsidRDefault="00B91BD3">
            <w:pPr>
              <w:pStyle w:val="p"/>
            </w:pPr>
            <w:r>
              <w:t>Статья 187. Подследственность</w:t>
            </w:r>
          </w:p>
          <w:p w:rsidR="00000000" w:rsidRDefault="00B91BD3">
            <w:pPr>
              <w:pStyle w:val="p"/>
            </w:pPr>
            <w:r>
              <w:t>...</w:t>
            </w:r>
          </w:p>
          <w:p w:rsidR="00000000" w:rsidRDefault="00B91BD3">
            <w:pPr>
              <w:pStyle w:val="p"/>
            </w:pPr>
            <w:r>
              <w:t> </w:t>
            </w:r>
          </w:p>
          <w:p w:rsidR="00000000" w:rsidRDefault="00B91BD3">
            <w:pPr>
              <w:pStyle w:val="p"/>
            </w:pPr>
            <w:r>
              <w:t>2. По делам об уголовных правонарушениях, предусмотренных статьями 99, 100, 101, 102, 103, 104, 105, 106, 107 (частью второй), 110 (частью второй), 116, 118 (частью третьей), 120, 121, 122, 123 (частью второй), 124, 125, 126 (частями второй и третьей), 127</w:t>
            </w:r>
            <w:r>
              <w:t>, 128, 129, 132, 133, 134,</w:t>
            </w:r>
          </w:p>
          <w:p w:rsidR="00000000" w:rsidRDefault="00B91BD3">
            <w:pPr>
              <w:pStyle w:val="p"/>
            </w:pPr>
            <w:r>
              <w:t>135, 141, 143 (частями второй и третьей), 144, 146 (частями третьей и четвертой в случаях жестокого, бесчеловечного или унижающего достоинство обращения, не связанного с пытками), 147 (частью пятой), 148, 150 (частью второй), 151</w:t>
            </w:r>
            <w:r>
              <w:t>, 155 (частью второй), 156 (частями третьей и четвертой), 157, 188 (частями второй, третьей и</w:t>
            </w:r>
          </w:p>
        </w:tc>
        <w:tc>
          <w:tcPr>
            <w:tcW w:w="1250" w:type="pct"/>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000" w:rsidRDefault="00B91BD3">
            <w:pPr>
              <w:pStyle w:val="p"/>
            </w:pPr>
            <w:r>
              <w:t>Статья 187. Подследственность</w:t>
            </w:r>
          </w:p>
          <w:p w:rsidR="00000000" w:rsidRDefault="00B91BD3">
            <w:pPr>
              <w:pStyle w:val="p"/>
            </w:pPr>
            <w:r>
              <w:t>...</w:t>
            </w:r>
          </w:p>
          <w:p w:rsidR="00000000" w:rsidRDefault="00B91BD3">
            <w:pPr>
              <w:pStyle w:val="p"/>
            </w:pPr>
            <w:r>
              <w:t> </w:t>
            </w:r>
          </w:p>
          <w:p w:rsidR="00000000" w:rsidRDefault="00B91BD3">
            <w:pPr>
              <w:pStyle w:val="p"/>
            </w:pPr>
            <w:r>
              <w:t>2. По делам об уголовных правонарушениях, предусмотренных статьями 99, 100, 101, 102, 103, 104, 105, 106, 107 (частью второй)</w:t>
            </w:r>
            <w:r>
              <w:t>, 110 (частью второй), 116, 118 (частью третьей), 120, 121, 122, 123 (частью второй), 124, 125, 126 (частями второй и третьей), 127, 128, 129, 132, 133, 134, 135, 141, 143 (частями второй и третьей), 144, 146 (частями третьей и четвертой в случаях жестоког</w:t>
            </w:r>
            <w:r>
              <w:t>о, бесчеловечного или унижающего достоинство обращения, не связанного с пытками), 147 (частью пятой), 148, 150 (частью второй), 151, 155 (частью второй), 156 (частями третьей и четвертой), 157, 380-3 (частями</w:t>
            </w:r>
          </w:p>
        </w:tc>
        <w:tc>
          <w:tcPr>
            <w:tcW w:w="1450"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000" w:rsidRDefault="00B91BD3">
            <w:pPr>
              <w:pStyle w:val="p"/>
            </w:pPr>
            <w:r>
              <w:t>В целях корреляции c предлагаемой нормой в Уго</w:t>
            </w:r>
            <w:r>
              <w:t>ловный кодекс Республики Казахстан.</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00000" w:rsidRDefault="00B91BD3">
            <w:pPr>
              <w:pStyle w:val="p"/>
            </w:pPr>
            <w:r>
              <w:t> </w:t>
            </w:r>
          </w:p>
        </w:tc>
        <w:tc>
          <w:tcPr>
            <w:tcW w:w="600" w:type="pct"/>
            <w:gridSpan w:val="5"/>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000" w:rsidRDefault="00B91BD3">
            <w:pPr>
              <w:pStyle w:val="p"/>
            </w:pPr>
            <w:r>
              <w:t> </w:t>
            </w:r>
          </w:p>
        </w:tc>
        <w:tc>
          <w:tcPr>
            <w:tcW w:w="1250" w:type="pct"/>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000" w:rsidRDefault="00B91BD3">
            <w:pPr>
              <w:pStyle w:val="p"/>
            </w:pPr>
            <w:r>
              <w:t>четвертой), 188-1, 191 (частями второй, третьей и четвертой), 192, 193, 194 (частями второй, третьей и четвертой), 200 (частями второй, третьей и четвертой), 201 (частью второй), 202 (частями второй и третьей), 203 (частями первой, второй и третьей), 205 (</w:t>
            </w:r>
            <w:r>
              <w:t>частью третьей), 206 (частями второй и третьей), 207</w:t>
            </w:r>
          </w:p>
          <w:p w:rsidR="00000000" w:rsidRDefault="00B91BD3">
            <w:pPr>
              <w:pStyle w:val="p"/>
            </w:pPr>
            <w:r>
              <w:t>(частями второй и третьей), 208</w:t>
            </w:r>
          </w:p>
          <w:p w:rsidR="00000000" w:rsidRDefault="00B91BD3">
            <w:pPr>
              <w:pStyle w:val="p"/>
            </w:pPr>
            <w:r>
              <w:t>(частями второй и третьей), 209</w:t>
            </w:r>
          </w:p>
          <w:p w:rsidR="00000000" w:rsidRDefault="00B91BD3">
            <w:pPr>
              <w:pStyle w:val="p"/>
            </w:pPr>
            <w:r>
              <w:t>(частями второй и третьей), 210 (частями второй и третьей), 211 (частями второй и третьей), 212 (частью второй), 213 (частями второй и трет</w:t>
            </w:r>
            <w:r>
              <w:t>ьей), 251, 252 (частью второй), 254, 261, 268, 269-1 (частями второй и третьей), 271, 272, 273, 274 (частями второй, третьей и четвертой), 277, 278, 279, 280, 281, 282, 288 (частями второй и третьей), 293 (частями второй и третьей), 294 (частью второй), 29</w:t>
            </w:r>
            <w:r>
              <w:t>5 (частью третьей), 295-1</w:t>
            </w:r>
          </w:p>
          <w:p w:rsidR="00000000" w:rsidRDefault="00B91BD3">
            <w:pPr>
              <w:pStyle w:val="p"/>
            </w:pPr>
            <w:r>
              <w:t>(частями второй и третьей), 296 (частью четвертой), 297 (частями первой и второй), 298, 299 (частями второй, третьей и четвертой), 300 (частью второй), 301, 302, 303 (частью второй), 304, 305, 306 (частями второй и третьей), 308 (</w:t>
            </w:r>
            <w:r>
              <w:t>частями второй и третьей), 309 (частями второй и третьей), 310 (частью второй), 312, 314 (частью второй), 315 (частью</w:t>
            </w:r>
          </w:p>
        </w:tc>
        <w:tc>
          <w:tcPr>
            <w:tcW w:w="1300" w:type="pct"/>
            <w:gridSpan w:val="4"/>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000" w:rsidRDefault="00B91BD3">
            <w:pPr>
              <w:pStyle w:val="p"/>
            </w:pPr>
            <w:r>
              <w:t xml:space="preserve">второй, третьей и четвертой), 188 (частями второй, третьей и четвертой), 188-1, 191 (частями второй, третьей и четвертой), 192, 193, 194 </w:t>
            </w:r>
            <w:r>
              <w:t>(частями второй, третьей и четвертой), 200 (частями второй, третьей и четвертой), 201 (частью второй), 202 (частями второй и третьей), 203 (частями первой, второй и третьей), 205 (частью третьей), 206 (частями второй и третьей), 207 (частями второй и треть</w:t>
            </w:r>
            <w:r>
              <w:t>ей), 208 (частями второй и третьей), 209 (частями второй и третьей), 210 (частями второй и третьей), 211 (частями второй и третьей), 212 (частью второй), 213 (частями второй и третьей), 251, 252 (частью второй), 254, 261, 268, 269-1 (частями второй и треть</w:t>
            </w:r>
            <w:r>
              <w:t>ей), 271, 272, 273, 274 (частями второй, третьей и четвертой), 277, 278, 279, 280, 281, 282, 288 (частями второй и третьей),</w:t>
            </w:r>
          </w:p>
          <w:p w:rsidR="00000000" w:rsidRDefault="00B91BD3">
            <w:pPr>
              <w:pStyle w:val="p"/>
            </w:pPr>
            <w:r>
              <w:t>293 (частями второй и третьей), 294 (частью второй), 295 (частью третьей), 295-1 (частями второй и третьей), 296 (частью четвертой)</w:t>
            </w:r>
            <w:r>
              <w:t>, 297 (частями первой и второй), 298, 299</w:t>
            </w:r>
          </w:p>
          <w:p w:rsidR="00000000" w:rsidRDefault="00B91BD3">
            <w:pPr>
              <w:pStyle w:val="p"/>
            </w:pPr>
            <w:r>
              <w:t>(частями второй, третьей и четвертой), 300 (частью второй), 301, 302, 303 (частью второй), 304, 305, 306 (частями второй и третьей), 308 (частями второй и третьей), 309</w:t>
            </w:r>
          </w:p>
        </w:tc>
        <w:tc>
          <w:tcPr>
            <w:tcW w:w="1450" w:type="pct"/>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000" w:rsidRDefault="00B91BD3">
            <w:pPr>
              <w:pStyle w:val="p"/>
            </w:pPr>
            <w:r>
              <w:t> </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00000" w:rsidRDefault="00B91BD3">
            <w:pPr>
              <w:pStyle w:val="p"/>
            </w:pPr>
            <w:r>
              <w:t> </w:t>
            </w:r>
          </w:p>
        </w:tc>
        <w:tc>
          <w:tcPr>
            <w:tcW w:w="600" w:type="pct"/>
            <w:gridSpan w:val="5"/>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000" w:rsidRDefault="00B91BD3">
            <w:pPr>
              <w:pStyle w:val="p"/>
            </w:pPr>
            <w:r>
              <w:t> </w:t>
            </w:r>
          </w:p>
        </w:tc>
        <w:tc>
          <w:tcPr>
            <w:tcW w:w="1250" w:type="pct"/>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000" w:rsidRDefault="00B91BD3">
            <w:pPr>
              <w:pStyle w:val="p"/>
            </w:pPr>
            <w:r>
              <w:t>второй), 317 (частями второй, третьей, четвертой и пятой), 318, 319 (частью пятой), 320 (частью второй), 322 (частями второй, третьей и четвертой), 323, 324, 325 (частями второй и третьей), 326 (частями второй и третьей), 327, 328 (частями второй и третьей</w:t>
            </w:r>
            <w:r>
              <w:t>), 329, 330, 331 (частью первой), 332, 333, 334 (частью третьей), 335, 337, 338, 339, 340 (частью четвертой), 341 (частью второй), 342 (частью четвертой), 343 (частями второй и третьей), 344, 346</w:t>
            </w:r>
          </w:p>
          <w:p w:rsidR="00000000" w:rsidRDefault="00B91BD3">
            <w:pPr>
              <w:pStyle w:val="p"/>
            </w:pPr>
            <w:r>
              <w:t>(частями пятой и шестой), 348</w:t>
            </w:r>
          </w:p>
          <w:p w:rsidR="00000000" w:rsidRDefault="00B91BD3">
            <w:pPr>
              <w:pStyle w:val="p"/>
            </w:pPr>
            <w:r>
              <w:t>(частями третьей и четвертой),</w:t>
            </w:r>
            <w:r>
              <w:t xml:space="preserve"> 349</w:t>
            </w:r>
          </w:p>
          <w:p w:rsidR="00000000" w:rsidRDefault="00B91BD3">
            <w:pPr>
              <w:pStyle w:val="p"/>
            </w:pPr>
            <w:r>
              <w:t>(частями третьей и четвертой), 350 (частями второй и третьей), 351 (частями второй и третьей), 352, 353</w:t>
            </w:r>
          </w:p>
          <w:p w:rsidR="00000000" w:rsidRDefault="00B91BD3">
            <w:pPr>
              <w:pStyle w:val="p"/>
            </w:pPr>
            <w:r>
              <w:t>(частями второй, третьей и четвертой), 354 (частями второй, третьей и четвертой), 355, 356 (частью второй), 358 (частями третьей, четвертой и пятой), 359 (частями третьей и четвертой), 376 (частями второй и третьей), 377, 380, 380-1, 380-2, 382 (частью вто</w:t>
            </w:r>
            <w:r>
              <w:t>рой), 386 (частью второй), 388, 389 (частями третьей и четвертой), 399 (частью третьей), 401, 402 (частью второй), 404 (частью первой), 407 (частью третьей), 408, 409, 411, 426 (частью второй), 428 (частью третьей), 428-1</w:t>
            </w:r>
          </w:p>
          <w:p w:rsidR="00000000" w:rsidRDefault="00B91BD3">
            <w:pPr>
              <w:pStyle w:val="p"/>
            </w:pPr>
            <w:r>
              <w:t>(частью третьей), 429, 437 (частью</w:t>
            </w:r>
          </w:p>
        </w:tc>
        <w:tc>
          <w:tcPr>
            <w:tcW w:w="1300" w:type="pct"/>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000" w:rsidRDefault="00B91BD3">
            <w:pPr>
              <w:pStyle w:val="p"/>
            </w:pPr>
            <w:r>
              <w:t>(частями второй и третьей), 310 (частью второй), 312, 314 (частью второй), 315 (частью второй), 317 (частями второй, третьей, четвертой и пятой), 318, 319 (частью пятой), 320 (частью второй), 322 (частями второй, третьей и четвертой), 323, 324, 325 (част</w:t>
            </w:r>
            <w:r>
              <w:t>ями второй и третьей), 326 (частями второй и третьей), 327,</w:t>
            </w:r>
          </w:p>
          <w:p w:rsidR="00000000" w:rsidRDefault="00B91BD3">
            <w:pPr>
              <w:pStyle w:val="p"/>
            </w:pPr>
            <w:r>
              <w:t>328 (частями второй и третьей), 329, 330, 331 (частью первой), 332, 333, 334 (частью третьей), 335, 337, 338, 339, 340 (частью четвертой), 341 (частью второй), 342 (частью четвертой), 343 (частями</w:t>
            </w:r>
            <w:r>
              <w:t xml:space="preserve"> второй и третьей), 344, 346 (частями пятой и шестой), 348 (частями третьей и четвертой), 349 (частями третьей и четвертой), 350 (частями второй и третьей), 351 (частями второй и третьей), 352, 353 (частями второй, третьей и четвертой), 354 (частями второй</w:t>
            </w:r>
            <w:r>
              <w:t>, третьей и четвертой), 355, 356 (частью второй), 358 (частями третьей, четвертой и пятой), 359 (частями третьей и четвертой), 376 (частями второй и третьей), 377, 380,</w:t>
            </w:r>
          </w:p>
          <w:p w:rsidR="00000000" w:rsidRDefault="00B91BD3">
            <w:pPr>
              <w:pStyle w:val="p"/>
            </w:pPr>
            <w:r>
              <w:t>380-1, 380-2, 382 (частью второй), 386</w:t>
            </w:r>
          </w:p>
          <w:p w:rsidR="00000000" w:rsidRDefault="00B91BD3">
            <w:pPr>
              <w:pStyle w:val="p"/>
            </w:pPr>
            <w:r>
              <w:t>(частью второй), 388, 389 (частями третьей и чет</w:t>
            </w:r>
            <w:r>
              <w:t>вертой), 399 (частью третьей), 401, 402 (частью второй), 404 (частью первой), 407 (частью третьей), 408, 409, 411, 426 (частью</w:t>
            </w:r>
          </w:p>
        </w:tc>
        <w:tc>
          <w:tcPr>
            <w:tcW w:w="1450" w:type="pct"/>
            <w:gridSpan w:val="4"/>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000" w:rsidRDefault="00B91BD3">
            <w:pPr>
              <w:pStyle w:val="p"/>
            </w:pPr>
            <w:r>
              <w:t> </w:t>
            </w:r>
          </w:p>
        </w:tc>
      </w:tr>
      <w:tr w:rsidR="00000000">
        <w:trPr>
          <w:jc w:val="center"/>
        </w:trPr>
        <w:tc>
          <w:tcPr>
            <w:tcW w:w="35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00000" w:rsidRDefault="00B91BD3">
            <w:pPr>
              <w:pStyle w:val="p"/>
            </w:pPr>
            <w:r>
              <w:t> </w:t>
            </w:r>
          </w:p>
        </w:tc>
        <w:tc>
          <w:tcPr>
            <w:tcW w:w="550" w:type="pct"/>
            <w:gridSpan w:val="4"/>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000" w:rsidRDefault="00B91BD3">
            <w:pPr>
              <w:pStyle w:val="p"/>
            </w:pPr>
            <w:r>
              <w:t> </w:t>
            </w:r>
          </w:p>
          <w:p w:rsidR="00000000" w:rsidRDefault="00B91BD3">
            <w:pPr>
              <w:pStyle w:val="p"/>
            </w:pPr>
            <w:r>
              <w:t> </w:t>
            </w:r>
          </w:p>
        </w:tc>
        <w:tc>
          <w:tcPr>
            <w:tcW w:w="1250" w:type="pct"/>
            <w:gridSpan w:val="4"/>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000" w:rsidRDefault="00B91BD3">
            <w:pPr>
              <w:pStyle w:val="p"/>
            </w:pPr>
            <w:r>
              <w:t>третьей), 438 (частями второй и третьей), 439 (частями второй и третьей), 440 (частью четвертой), 441 (частью третьей), 442 (частями второй и третьей), 443 (частью второй), 446 (частью второй), 449 (частью третьей), 453 (частью второй), 454 (частью первой)</w:t>
            </w:r>
            <w:r>
              <w:t>, 459 (частью третьей), 462 (частями второй и третьей), 463 (частями третьей и четвертой), 464, 465, 466 (частями четвертой и пятой) Уголовного кодекса Республики Казахстан, предварительное следствие производится следователями органов внутренних дел.</w:t>
            </w:r>
          </w:p>
        </w:tc>
        <w:tc>
          <w:tcPr>
            <w:tcW w:w="1250" w:type="pct"/>
            <w:gridSpan w:val="5"/>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000" w:rsidRDefault="00B91BD3">
            <w:pPr>
              <w:pStyle w:val="p"/>
            </w:pPr>
            <w:r>
              <w:t>втор</w:t>
            </w:r>
            <w:r>
              <w:t>ой), 428 (частью третьей), 428-1 (частью третьей), 429, 437 (частью третьей), 438 (частями второй и третьей), 439 (частями второй и третьей), 440 (частью четвертой), 441 (частью третьей), 442 (частями второй и третьей), 443 (частью второй), 446 (частью вто</w:t>
            </w:r>
            <w:r>
              <w:t>рой), 449 (частью третьей), 453 (частью второй), 454 (частью первой), 459 (частью третьей), 462 (частями второй и третьей), 463 (частями третьей и четвертой), 464, 465, 466 (частями четвертой и пятой) Уголовного кодекса Республики Казахстан, предварительно</w:t>
            </w:r>
            <w:r>
              <w:t>е следствие производится следователями органов внутренних дел.</w:t>
            </w:r>
          </w:p>
        </w:tc>
        <w:tc>
          <w:tcPr>
            <w:tcW w:w="14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000" w:rsidRDefault="00B91BD3">
            <w:pPr>
              <w:pStyle w:val="p"/>
            </w:pPr>
            <w:r>
              <w:t> </w:t>
            </w:r>
          </w:p>
        </w:tc>
      </w:tr>
      <w:tr w:rsidR="00000000">
        <w:trPr>
          <w:jc w:val="center"/>
        </w:trPr>
        <w:tc>
          <w:tcPr>
            <w:tcW w:w="35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00000" w:rsidRDefault="00B91BD3">
            <w:pPr>
              <w:pStyle w:val="p"/>
            </w:pPr>
            <w:r>
              <w:t>3.</w:t>
            </w:r>
          </w:p>
        </w:tc>
        <w:tc>
          <w:tcPr>
            <w:tcW w:w="550" w:type="pct"/>
            <w:gridSpan w:val="4"/>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000" w:rsidRDefault="00B91BD3">
            <w:pPr>
              <w:pStyle w:val="p"/>
            </w:pPr>
            <w:r>
              <w:t>статья часть 2</w:t>
            </w:r>
          </w:p>
          <w:p w:rsidR="00000000" w:rsidRDefault="00B91BD3">
            <w:pPr>
              <w:pStyle w:val="p"/>
            </w:pPr>
            <w:r>
              <w:t>191</w:t>
            </w:r>
          </w:p>
        </w:tc>
        <w:tc>
          <w:tcPr>
            <w:tcW w:w="1250" w:type="pct"/>
            <w:gridSpan w:val="4"/>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000" w:rsidRDefault="00B91BD3">
            <w:pPr>
              <w:pStyle w:val="p"/>
            </w:pPr>
            <w:r>
              <w:t>Статья 191. Досудебное расследование, проводимое в форме</w:t>
            </w:r>
          </w:p>
          <w:p w:rsidR="00000000" w:rsidRDefault="00B91BD3">
            <w:pPr>
              <w:pStyle w:val="p"/>
            </w:pPr>
            <w:r>
              <w:t>дознания и протокольной форме</w:t>
            </w:r>
          </w:p>
          <w:p w:rsidR="00000000" w:rsidRDefault="00B91BD3">
            <w:pPr>
              <w:pStyle w:val="p"/>
            </w:pPr>
            <w:r>
              <w:t>...</w:t>
            </w:r>
          </w:p>
          <w:p w:rsidR="00000000" w:rsidRDefault="00B91BD3">
            <w:pPr>
              <w:pStyle w:val="p"/>
            </w:pPr>
            <w:r>
              <w:t> </w:t>
            </w:r>
          </w:p>
          <w:p w:rsidR="00000000" w:rsidRDefault="00B91BD3">
            <w:pPr>
              <w:pStyle w:val="p"/>
            </w:pPr>
            <w:r>
              <w:t xml:space="preserve">2. Органами внутренних дел дознание производится по делам об уголовных правонарушениях, предусмотренных статьями 107 (частью первой), 108-1 (частью второй), 110 (частью первой), 112, 113, 114 (частями третьей и четвертой), 117 (частью второй), 118 (частью </w:t>
            </w:r>
            <w:r>
              <w:t>второй), 119 (частями второй,</w:t>
            </w:r>
          </w:p>
        </w:tc>
        <w:tc>
          <w:tcPr>
            <w:tcW w:w="1250" w:type="pct"/>
            <w:gridSpan w:val="5"/>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000" w:rsidRDefault="00B91BD3">
            <w:pPr>
              <w:pStyle w:val="p"/>
            </w:pPr>
            <w:r>
              <w:t>Статья 191. Досудебное расследование, проводимое в форме</w:t>
            </w:r>
          </w:p>
          <w:p w:rsidR="00000000" w:rsidRDefault="00B91BD3">
            <w:pPr>
              <w:pStyle w:val="p"/>
            </w:pPr>
            <w:r>
              <w:t>дознания и протокольной форме</w:t>
            </w:r>
          </w:p>
          <w:p w:rsidR="00000000" w:rsidRDefault="00B91BD3">
            <w:pPr>
              <w:pStyle w:val="p"/>
            </w:pPr>
            <w:r>
              <w:t>...</w:t>
            </w:r>
          </w:p>
          <w:p w:rsidR="00000000" w:rsidRDefault="00B91BD3">
            <w:pPr>
              <w:pStyle w:val="p"/>
            </w:pPr>
            <w:r>
              <w:t> </w:t>
            </w:r>
          </w:p>
          <w:p w:rsidR="00000000" w:rsidRDefault="00B91BD3">
            <w:pPr>
              <w:pStyle w:val="p"/>
            </w:pPr>
            <w:r>
              <w:t>2. Органами внутренних дел дознание производится по делам об уголовных правонарушениях, предусмотренных статьями 107 (частью первой)</w:t>
            </w:r>
            <w:r>
              <w:t>, 108-1 (частью второй), 110 (частью первой), 112, 113, 114 (частями третьей и четвертой), 117 (частью второй), 118 (частью второй), 119 (частями</w:t>
            </w:r>
          </w:p>
        </w:tc>
        <w:tc>
          <w:tcPr>
            <w:tcW w:w="14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000" w:rsidRDefault="00B91BD3">
            <w:pPr>
              <w:pStyle w:val="p"/>
            </w:pPr>
            <w:r>
              <w:t>В целях корреляции с предлагаемой нормой в Уголовный кодекс Республики Казахстан.</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00000" w:rsidRDefault="00B91BD3">
            <w:pPr>
              <w:pStyle w:val="p"/>
            </w:pPr>
            <w:r>
              <w:t> </w:t>
            </w:r>
          </w:p>
        </w:tc>
        <w:tc>
          <w:tcPr>
            <w:tcW w:w="600" w:type="pct"/>
            <w:gridSpan w:val="5"/>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000" w:rsidRDefault="00B91BD3">
            <w:pPr>
              <w:pStyle w:val="p"/>
            </w:pPr>
            <w:r>
              <w:t> </w:t>
            </w:r>
          </w:p>
        </w:tc>
        <w:tc>
          <w:tcPr>
            <w:tcW w:w="1250" w:type="pct"/>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000" w:rsidRDefault="00B91BD3">
            <w:pPr>
              <w:pStyle w:val="p"/>
            </w:pPr>
            <w:r>
              <w:t>третьей и четвертой), 126 (частью первой), 136, 137 (частью второй), 139, 142, 143 (частью первой), 146 (частью первой), 147 (частью четвертой), 153, 158 (частью второй), 188 (частью первой), 191 (частью первой), 194 (частью первой), 200 (частью первой), 2</w:t>
            </w:r>
            <w:r>
              <w:t>01 (частью первой), 202 (частью первой), 207 (частью первой), 209 (частью первой), 210 (частью первой), 212 (частью первой), 247 (частью третьей), 252 (частью первой), 274 (частью первой), 287 (частями второй и третьей), 288 (частью первой), 290 (частью пе</w:t>
            </w:r>
            <w:r>
              <w:t>рвой), 293 (частью первой), 295 (частями первой и второй), 299 (частью первой), 299-1, 300 (частью первой), 308 (частью первой), 309 (частью первой), 310 (частью первой), 311,</w:t>
            </w:r>
          </w:p>
          <w:p w:rsidR="00000000" w:rsidRDefault="00B91BD3">
            <w:pPr>
              <w:pStyle w:val="p"/>
            </w:pPr>
            <w:r>
              <w:t>313, 313-1 (частями второй и третьей), 314 (частью первой), 315 (частью первой),</w:t>
            </w:r>
            <w:r>
              <w:t xml:space="preserve"> 316 (частью третьей), 319 (частями первой, второй, третьей и четвертой), 321 (частью второй), 322 (частью пятой), 334 (частями первой и второй), 340 (частями второй и третьей), 341 (частью первой), 342</w:t>
            </w:r>
          </w:p>
          <w:p w:rsidR="00000000" w:rsidRDefault="00B91BD3">
            <w:pPr>
              <w:pStyle w:val="p"/>
            </w:pPr>
            <w:r>
              <w:t>(частями второй и третьей), 345 (частями второй, трет</w:t>
            </w:r>
            <w:r>
              <w:t>ьей и четвертой), 345-1, 346 (частями первой, второй, третьей и четвертой), 347, 348 (частью второй), 349 (частью</w:t>
            </w:r>
          </w:p>
        </w:tc>
        <w:tc>
          <w:tcPr>
            <w:tcW w:w="1300" w:type="pct"/>
            <w:gridSpan w:val="4"/>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000" w:rsidRDefault="00B91BD3">
            <w:pPr>
              <w:pStyle w:val="p"/>
            </w:pPr>
            <w:r>
              <w:t xml:space="preserve">второй, третьей и четвертой), 126 (частью первой), 136, 137 (частью второй), 139, 142, 143 (частью первой), 146 (частью первой), 147 (частью четвертой), 153, 158 (частью второй), 380-3 (частью первой), 188 (частью первой), 191 (частью первой), 194 (частью </w:t>
            </w:r>
            <w:r>
              <w:t xml:space="preserve">первой), 200 (частью первой), 201 (частью первой), 202 (частью первой), 207 (частью первой), 209 (частью первой), 210 (частью первой), 212 (частью первой), 247 (частью третьей), 252 (частью первой), 274 (частью первой), 287 (частями второй и третьей), 288 </w:t>
            </w:r>
            <w:r>
              <w:t>(частью первой), 290 (частью первой), 293 (частью первой), 295 (частями первой и второй), 299 (частью первой), 299-1, 300 (частью первой), 308 (частью первой), 309 (частью первой), 310 (частью первой), 311, 313, 313-1</w:t>
            </w:r>
          </w:p>
          <w:p w:rsidR="00000000" w:rsidRDefault="00B91BD3">
            <w:pPr>
              <w:pStyle w:val="p"/>
            </w:pPr>
            <w:r>
              <w:t>(частями второй и третьей), 314 (часть</w:t>
            </w:r>
            <w:r>
              <w:t>ю первой), 315 (частью первой), 316 (частью третьей), 319 (частями первой, второй, третьей и четвертой), 321 (частью второй), 322 (частью пятой), 334 (частями первой и второй), 340 (частями второй и третьей), 341 (частью первой), 342 (частями второй и трет</w:t>
            </w:r>
            <w:r>
              <w:t>ьей), 345 (частями второй, третьей и четвертой), 345-1, 346 (частями</w:t>
            </w:r>
          </w:p>
        </w:tc>
        <w:tc>
          <w:tcPr>
            <w:tcW w:w="1450" w:type="pct"/>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000" w:rsidRDefault="00B91BD3">
            <w:pPr>
              <w:pStyle w:val="p"/>
            </w:pPr>
            <w:r>
              <w:t> </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00000" w:rsidRDefault="00B91BD3">
            <w:pPr>
              <w:pStyle w:val="p"/>
            </w:pPr>
            <w:r>
              <w:t> </w:t>
            </w:r>
          </w:p>
        </w:tc>
        <w:tc>
          <w:tcPr>
            <w:tcW w:w="600" w:type="pct"/>
            <w:gridSpan w:val="5"/>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000" w:rsidRDefault="00B91BD3">
            <w:pPr>
              <w:pStyle w:val="p"/>
            </w:pPr>
            <w:r>
              <w:t> </w:t>
            </w:r>
          </w:p>
        </w:tc>
        <w:tc>
          <w:tcPr>
            <w:tcW w:w="1250" w:type="pct"/>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000" w:rsidRDefault="00B91BD3">
            <w:pPr>
              <w:pStyle w:val="p"/>
            </w:pPr>
            <w:r>
              <w:t xml:space="preserve">второй), 350 (частью первой), 357 (частью первой), 358 (частью второй), 359 (частью второй), 372, 379, 386 (частью первой), 387, 390 (частями второй и третьей), 398 (частью третьей), 399 (частями первой и второй), 407 (частью первой), 426 (частью первой), </w:t>
            </w:r>
            <w:r>
              <w:t>427, 428 (частью первой), 428-1 (частями первой и второй), 430, 431 Уголовного кодекса Республики Казахстан. По делам об уголовных правонарушениях, предусмотренных статьями 188</w:t>
            </w:r>
          </w:p>
          <w:p w:rsidR="00000000" w:rsidRDefault="00B91BD3">
            <w:pPr>
              <w:pStyle w:val="p"/>
            </w:pPr>
            <w:r>
              <w:t>(частью первой), 252 (частью первой), 290 (частью первой), 345 (частями второй,</w:t>
            </w:r>
            <w:r>
              <w:t xml:space="preserve"> третьей и четвертой), 348 (частью второй), 350 (частью первой), 398 (частью третьей) Уголовного кодекса Республики Казахстан, Служба государственной охраны Республики Казахстан может производить дознание, если они совершены в зоне проведения охранных меро</w:t>
            </w:r>
            <w:r>
              <w:t>приятий и непосредственно направлены против охраняемых лиц, перечень которых установлен законом.</w:t>
            </w:r>
          </w:p>
        </w:tc>
        <w:tc>
          <w:tcPr>
            <w:tcW w:w="1300" w:type="pct"/>
            <w:gridSpan w:val="4"/>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000" w:rsidRDefault="00B91BD3">
            <w:pPr>
              <w:pStyle w:val="p"/>
            </w:pPr>
            <w:r>
              <w:t>первой, второй, третьей и четвертой), 347, 348 (частью второй), 349 (частью второй), 350 (частью первой), 357 (частью первой), 358 (частью второй), 359 (часть</w:t>
            </w:r>
            <w:r>
              <w:t>ю второй), 372, 379, 386 (частью первой), 387, 390 (частями второй и третьей), 398 (частью третьей), 399 (частями первой и второй), 407 (частью первой), 426 (частью первой), 427, 428 (частью первой), 428-1 (частями первой и второй), 430, 431 Уголовного код</w:t>
            </w:r>
            <w:r>
              <w:t>екса Республики Казахстан. По делам об уголовных правонарушениях, предусмотренных статьями 188 (частью первой), 252 (частью первой), 290 (частью первой), 345 (частями второй, третьей и четвертой), 348 (частью второй), 350 (частью первой), 398 (частью треть</w:t>
            </w:r>
            <w:r>
              <w:t>ей) Уголовного кодекса Республики Казахстан, Служба государственной охраны Республики Казахстан может производить дознание, если они совершены в зоне проведения охранных мероприятий и непосредственно направлены против охраняемых лиц, перечень которых устан</w:t>
            </w:r>
            <w:r>
              <w:t>овлен законом.</w:t>
            </w:r>
          </w:p>
        </w:tc>
        <w:tc>
          <w:tcPr>
            <w:tcW w:w="1450" w:type="pct"/>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000" w:rsidRDefault="00B91BD3">
            <w:pPr>
              <w:pStyle w:val="p"/>
            </w:pPr>
            <w:r>
              <w:t> </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00000" w:rsidRDefault="00B91BD3">
            <w:pPr>
              <w:rPr>
                <w:rFonts w:eastAsia="Times New Roman"/>
              </w:rPr>
            </w:pPr>
          </w:p>
        </w:tc>
        <w:tc>
          <w:tcPr>
            <w:tcW w:w="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000" w:rsidRDefault="00B91BD3">
            <w:pPr>
              <w:rPr>
                <w:rFonts w:eastAsia="Times New Roman"/>
              </w:rPr>
            </w:pPr>
          </w:p>
        </w:tc>
        <w:tc>
          <w:tcPr>
            <w:tcW w:w="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000" w:rsidRDefault="00B91BD3">
            <w:pPr>
              <w:rPr>
                <w:rFonts w:eastAsia="Times New Roman"/>
              </w:rPr>
            </w:pPr>
          </w:p>
        </w:tc>
        <w:tc>
          <w:tcPr>
            <w:tcW w:w="4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000" w:rsidRDefault="00B91BD3">
            <w:pPr>
              <w:rPr>
                <w:rFonts w:eastAsia="Times New Roman"/>
              </w:rPr>
            </w:pPr>
          </w:p>
        </w:tc>
        <w:tc>
          <w:tcPr>
            <w:tcW w:w="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000" w:rsidRDefault="00B91BD3">
            <w:pPr>
              <w:rPr>
                <w:rFonts w:eastAsia="Times New Roman"/>
              </w:rPr>
            </w:pPr>
          </w:p>
        </w:tc>
        <w:tc>
          <w:tcPr>
            <w:tcW w:w="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000" w:rsidRDefault="00B91BD3">
            <w:pPr>
              <w:rPr>
                <w:rFonts w:eastAsia="Times New Roman"/>
              </w:rPr>
            </w:pPr>
          </w:p>
        </w:tc>
        <w:tc>
          <w:tcPr>
            <w:tcW w:w="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000" w:rsidRDefault="00B91BD3">
            <w:pPr>
              <w:rPr>
                <w:rFonts w:eastAsia="Times New Roman"/>
              </w:rPr>
            </w:pPr>
          </w:p>
        </w:tc>
        <w:tc>
          <w:tcPr>
            <w:tcW w:w="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000" w:rsidRDefault="00B91BD3">
            <w:pPr>
              <w:rPr>
                <w:rFonts w:eastAsia="Times New Roman"/>
              </w:rPr>
            </w:pPr>
          </w:p>
        </w:tc>
        <w:tc>
          <w:tcPr>
            <w:tcW w:w="11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000" w:rsidRDefault="00B91BD3">
            <w:pPr>
              <w:rPr>
                <w:rFonts w:eastAsia="Times New Roman"/>
              </w:rPr>
            </w:pPr>
          </w:p>
        </w:tc>
        <w:tc>
          <w:tcPr>
            <w:tcW w:w="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000" w:rsidRDefault="00B91BD3">
            <w:pPr>
              <w:rPr>
                <w:rFonts w:eastAsia="Times New Roman"/>
              </w:rPr>
            </w:pPr>
          </w:p>
        </w:tc>
        <w:tc>
          <w:tcPr>
            <w:tcW w:w="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000" w:rsidRDefault="00B91BD3">
            <w:pPr>
              <w:rPr>
                <w:rFonts w:eastAsia="Times New Roman"/>
              </w:rPr>
            </w:pPr>
          </w:p>
        </w:tc>
        <w:tc>
          <w:tcPr>
            <w:tcW w:w="12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000" w:rsidRDefault="00B91BD3">
            <w:pPr>
              <w:rPr>
                <w:rFonts w:eastAsia="Times New Roman"/>
              </w:rPr>
            </w:pPr>
          </w:p>
        </w:tc>
        <w:tc>
          <w:tcPr>
            <w:tcW w:w="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000" w:rsidRDefault="00B91BD3">
            <w:pPr>
              <w:rPr>
                <w:rFonts w:eastAsia="Times New Roman"/>
              </w:rPr>
            </w:pPr>
          </w:p>
        </w:tc>
        <w:tc>
          <w:tcPr>
            <w:tcW w:w="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000" w:rsidRDefault="00B91BD3">
            <w:pPr>
              <w:rPr>
                <w:rFonts w:eastAsia="Times New Roman"/>
              </w:rPr>
            </w:pPr>
          </w:p>
        </w:tc>
        <w:tc>
          <w:tcPr>
            <w:tcW w:w="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000" w:rsidRDefault="00B91BD3">
            <w:pPr>
              <w:rPr>
                <w:rFonts w:eastAsia="Times New Roman"/>
              </w:rPr>
            </w:pPr>
          </w:p>
        </w:tc>
        <w:tc>
          <w:tcPr>
            <w:tcW w:w="14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000" w:rsidRDefault="00B91BD3">
            <w:pPr>
              <w:rPr>
                <w:rFonts w:eastAsia="Times New Roman"/>
              </w:rPr>
            </w:pPr>
          </w:p>
        </w:tc>
      </w:tr>
      <w:tr w:rsidR="00000000">
        <w:trPr>
          <w:jc w:val="center"/>
        </w:trPr>
        <w:tc>
          <w:tcPr>
            <w:tcW w:w="795" w:type="dxa"/>
            <w:tcMar>
              <w:top w:w="0" w:type="dxa"/>
              <w:left w:w="108" w:type="dxa"/>
              <w:bottom w:w="0" w:type="dxa"/>
              <w:right w:w="108" w:type="dxa"/>
            </w:tcMar>
            <w:vAlign w:val="center"/>
            <w:hideMark/>
          </w:tcPr>
          <w:p w:rsidR="00000000" w:rsidRDefault="00B91BD3">
            <w:pPr>
              <w:rPr>
                <w:rFonts w:eastAsia="Times New Roman"/>
              </w:rPr>
            </w:pPr>
          </w:p>
        </w:tc>
        <w:tc>
          <w:tcPr>
            <w:tcW w:w="60" w:type="dxa"/>
            <w:tcMar>
              <w:top w:w="0" w:type="dxa"/>
              <w:left w:w="108" w:type="dxa"/>
              <w:bottom w:w="0" w:type="dxa"/>
              <w:right w:w="108" w:type="dxa"/>
            </w:tcMar>
            <w:vAlign w:val="center"/>
            <w:hideMark/>
          </w:tcPr>
          <w:p w:rsidR="00000000" w:rsidRDefault="00B91BD3">
            <w:pPr>
              <w:rPr>
                <w:rFonts w:eastAsia="Times New Roman"/>
              </w:rPr>
            </w:pPr>
          </w:p>
        </w:tc>
        <w:tc>
          <w:tcPr>
            <w:tcW w:w="45" w:type="dxa"/>
            <w:tcMar>
              <w:top w:w="0" w:type="dxa"/>
              <w:left w:w="108" w:type="dxa"/>
              <w:bottom w:w="0" w:type="dxa"/>
              <w:right w:w="108" w:type="dxa"/>
            </w:tcMar>
            <w:vAlign w:val="center"/>
            <w:hideMark/>
          </w:tcPr>
          <w:p w:rsidR="00000000" w:rsidRDefault="00B91BD3">
            <w:pPr>
              <w:rPr>
                <w:rFonts w:eastAsia="Times New Roman"/>
              </w:rPr>
            </w:pPr>
          </w:p>
        </w:tc>
        <w:tc>
          <w:tcPr>
            <w:tcW w:w="945" w:type="dxa"/>
            <w:tcMar>
              <w:top w:w="0" w:type="dxa"/>
              <w:left w:w="108" w:type="dxa"/>
              <w:bottom w:w="0" w:type="dxa"/>
              <w:right w:w="108" w:type="dxa"/>
            </w:tcMar>
            <w:vAlign w:val="center"/>
            <w:hideMark/>
          </w:tcPr>
          <w:p w:rsidR="00000000" w:rsidRDefault="00B91BD3">
            <w:pPr>
              <w:rPr>
                <w:rFonts w:eastAsia="Times New Roman"/>
              </w:rPr>
            </w:pPr>
          </w:p>
        </w:tc>
        <w:tc>
          <w:tcPr>
            <w:tcW w:w="180" w:type="dxa"/>
            <w:tcMar>
              <w:top w:w="0" w:type="dxa"/>
              <w:left w:w="108" w:type="dxa"/>
              <w:bottom w:w="0" w:type="dxa"/>
              <w:right w:w="108" w:type="dxa"/>
            </w:tcMar>
            <w:vAlign w:val="center"/>
            <w:hideMark/>
          </w:tcPr>
          <w:p w:rsidR="00000000" w:rsidRDefault="00B91BD3">
            <w:pPr>
              <w:rPr>
                <w:rFonts w:eastAsia="Times New Roman"/>
              </w:rPr>
            </w:pPr>
          </w:p>
        </w:tc>
        <w:tc>
          <w:tcPr>
            <w:tcW w:w="150" w:type="dxa"/>
            <w:tcMar>
              <w:top w:w="0" w:type="dxa"/>
              <w:left w:w="108" w:type="dxa"/>
              <w:bottom w:w="0" w:type="dxa"/>
              <w:right w:w="108" w:type="dxa"/>
            </w:tcMar>
            <w:vAlign w:val="center"/>
            <w:hideMark/>
          </w:tcPr>
          <w:p w:rsidR="00000000" w:rsidRDefault="00B91BD3">
            <w:pPr>
              <w:rPr>
                <w:rFonts w:eastAsia="Times New Roman"/>
              </w:rPr>
            </w:pPr>
          </w:p>
        </w:tc>
        <w:tc>
          <w:tcPr>
            <w:tcW w:w="165" w:type="dxa"/>
            <w:tcMar>
              <w:top w:w="0" w:type="dxa"/>
              <w:left w:w="108" w:type="dxa"/>
              <w:bottom w:w="0" w:type="dxa"/>
              <w:right w:w="108" w:type="dxa"/>
            </w:tcMar>
            <w:vAlign w:val="center"/>
            <w:hideMark/>
          </w:tcPr>
          <w:p w:rsidR="00000000" w:rsidRDefault="00B91BD3">
            <w:pPr>
              <w:rPr>
                <w:rFonts w:eastAsia="Times New Roman"/>
              </w:rPr>
            </w:pPr>
          </w:p>
        </w:tc>
        <w:tc>
          <w:tcPr>
            <w:tcW w:w="150" w:type="dxa"/>
            <w:tcMar>
              <w:top w:w="0" w:type="dxa"/>
              <w:left w:w="108" w:type="dxa"/>
              <w:bottom w:w="0" w:type="dxa"/>
              <w:right w:w="108" w:type="dxa"/>
            </w:tcMar>
            <w:vAlign w:val="center"/>
            <w:hideMark/>
          </w:tcPr>
          <w:p w:rsidR="00000000" w:rsidRDefault="00B91BD3">
            <w:pPr>
              <w:rPr>
                <w:rFonts w:eastAsia="Times New Roman"/>
              </w:rPr>
            </w:pPr>
          </w:p>
        </w:tc>
        <w:tc>
          <w:tcPr>
            <w:tcW w:w="2520" w:type="dxa"/>
            <w:tcMar>
              <w:top w:w="0" w:type="dxa"/>
              <w:left w:w="108" w:type="dxa"/>
              <w:bottom w:w="0" w:type="dxa"/>
              <w:right w:w="108" w:type="dxa"/>
            </w:tcMar>
            <w:vAlign w:val="center"/>
            <w:hideMark/>
          </w:tcPr>
          <w:p w:rsidR="00000000" w:rsidRDefault="00B91BD3">
            <w:pPr>
              <w:rPr>
                <w:rFonts w:eastAsia="Times New Roman"/>
              </w:rPr>
            </w:pPr>
          </w:p>
        </w:tc>
        <w:tc>
          <w:tcPr>
            <w:tcW w:w="45" w:type="dxa"/>
            <w:tcMar>
              <w:top w:w="0" w:type="dxa"/>
              <w:left w:w="108" w:type="dxa"/>
              <w:bottom w:w="0" w:type="dxa"/>
              <w:right w:w="108" w:type="dxa"/>
            </w:tcMar>
            <w:vAlign w:val="center"/>
            <w:hideMark/>
          </w:tcPr>
          <w:p w:rsidR="00000000" w:rsidRDefault="00B91BD3">
            <w:pPr>
              <w:rPr>
                <w:rFonts w:eastAsia="Times New Roman"/>
              </w:rPr>
            </w:pPr>
          </w:p>
        </w:tc>
        <w:tc>
          <w:tcPr>
            <w:tcW w:w="45" w:type="dxa"/>
            <w:tcMar>
              <w:top w:w="0" w:type="dxa"/>
              <w:left w:w="108" w:type="dxa"/>
              <w:bottom w:w="0" w:type="dxa"/>
              <w:right w:w="108" w:type="dxa"/>
            </w:tcMar>
            <w:vAlign w:val="center"/>
            <w:hideMark/>
          </w:tcPr>
          <w:p w:rsidR="00000000" w:rsidRDefault="00B91BD3">
            <w:pPr>
              <w:rPr>
                <w:rFonts w:eastAsia="Times New Roman"/>
              </w:rPr>
            </w:pPr>
          </w:p>
        </w:tc>
        <w:tc>
          <w:tcPr>
            <w:tcW w:w="2820" w:type="dxa"/>
            <w:tcMar>
              <w:top w:w="0" w:type="dxa"/>
              <w:left w:w="108" w:type="dxa"/>
              <w:bottom w:w="0" w:type="dxa"/>
              <w:right w:w="108" w:type="dxa"/>
            </w:tcMar>
            <w:vAlign w:val="center"/>
            <w:hideMark/>
          </w:tcPr>
          <w:p w:rsidR="00000000" w:rsidRDefault="00B91BD3">
            <w:pPr>
              <w:rPr>
                <w:rFonts w:eastAsia="Times New Roman"/>
              </w:rPr>
            </w:pPr>
          </w:p>
        </w:tc>
        <w:tc>
          <w:tcPr>
            <w:tcW w:w="15" w:type="dxa"/>
            <w:tcMar>
              <w:top w:w="0" w:type="dxa"/>
              <w:left w:w="108" w:type="dxa"/>
              <w:bottom w:w="0" w:type="dxa"/>
              <w:right w:w="108" w:type="dxa"/>
            </w:tcMar>
            <w:vAlign w:val="center"/>
            <w:hideMark/>
          </w:tcPr>
          <w:p w:rsidR="00000000" w:rsidRDefault="00B91BD3">
            <w:pPr>
              <w:rPr>
                <w:rFonts w:eastAsia="Times New Roman"/>
              </w:rPr>
            </w:pPr>
          </w:p>
        </w:tc>
        <w:tc>
          <w:tcPr>
            <w:tcW w:w="15" w:type="dxa"/>
            <w:tcMar>
              <w:top w:w="0" w:type="dxa"/>
              <w:left w:w="108" w:type="dxa"/>
              <w:bottom w:w="0" w:type="dxa"/>
              <w:right w:w="108" w:type="dxa"/>
            </w:tcMar>
            <w:vAlign w:val="center"/>
            <w:hideMark/>
          </w:tcPr>
          <w:p w:rsidR="00000000" w:rsidRDefault="00B91BD3">
            <w:pPr>
              <w:rPr>
                <w:rFonts w:eastAsia="Times New Roman"/>
              </w:rPr>
            </w:pPr>
          </w:p>
        </w:tc>
        <w:tc>
          <w:tcPr>
            <w:tcW w:w="15" w:type="dxa"/>
            <w:tcMar>
              <w:top w:w="0" w:type="dxa"/>
              <w:left w:w="108" w:type="dxa"/>
              <w:bottom w:w="0" w:type="dxa"/>
              <w:right w:w="108" w:type="dxa"/>
            </w:tcMar>
            <w:vAlign w:val="center"/>
            <w:hideMark/>
          </w:tcPr>
          <w:p w:rsidR="00000000" w:rsidRDefault="00B91BD3">
            <w:pPr>
              <w:rPr>
                <w:rFonts w:eastAsia="Times New Roman"/>
              </w:rPr>
            </w:pPr>
          </w:p>
        </w:tc>
        <w:tc>
          <w:tcPr>
            <w:tcW w:w="3240" w:type="dxa"/>
            <w:tcMar>
              <w:top w:w="0" w:type="dxa"/>
              <w:left w:w="108" w:type="dxa"/>
              <w:bottom w:w="0" w:type="dxa"/>
              <w:right w:w="108" w:type="dxa"/>
            </w:tcMar>
            <w:vAlign w:val="center"/>
            <w:hideMark/>
          </w:tcPr>
          <w:p w:rsidR="00000000" w:rsidRDefault="00B91BD3">
            <w:pPr>
              <w:rPr>
                <w:rFonts w:eastAsia="Times New Roman"/>
              </w:rPr>
            </w:pPr>
          </w:p>
        </w:tc>
      </w:tr>
    </w:tbl>
    <w:p w:rsidR="00000000" w:rsidRDefault="00B91BD3">
      <w:pPr>
        <w:pStyle w:val="pj"/>
      </w:pPr>
      <w:r>
        <w:t> </w:t>
      </w:r>
    </w:p>
    <w:p w:rsidR="00000000" w:rsidRDefault="00B91BD3">
      <w:pPr>
        <w:pStyle w:val="pj"/>
      </w:pPr>
      <w:r>
        <w:rPr>
          <w:b/>
          <w:bCs/>
        </w:rPr>
        <w:t>Депутаты Мажилиса Парламента</w:t>
      </w:r>
    </w:p>
    <w:p w:rsidR="00000000" w:rsidRDefault="00B91BD3">
      <w:pPr>
        <w:pStyle w:val="pj"/>
      </w:pPr>
      <w:r>
        <w:rPr>
          <w:b/>
          <w:bCs/>
        </w:rPr>
        <w:t>Республики Казахстан</w:t>
      </w:r>
    </w:p>
    <w:p w:rsidR="00000000" w:rsidRDefault="00B91BD3">
      <w:pPr>
        <w:pStyle w:val="pj"/>
      </w:pPr>
      <w:r>
        <w:rPr>
          <w:b/>
          <w:bCs/>
        </w:rPr>
        <w:t>Аймагамбетов А.К.</w:t>
      </w:r>
    </w:p>
    <w:p w:rsidR="00000000" w:rsidRDefault="00B91BD3">
      <w:pPr>
        <w:pStyle w:val="pj"/>
      </w:pPr>
      <w:r>
        <w:rPr>
          <w:b/>
          <w:bCs/>
        </w:rPr>
        <w:t>Сарсенгалиев Н.А.</w:t>
      </w:r>
    </w:p>
    <w:p w:rsidR="00000000" w:rsidRDefault="00B91BD3">
      <w:pPr>
        <w:pStyle w:val="pj"/>
      </w:pPr>
      <w:r>
        <w:rPr>
          <w:b/>
          <w:bCs/>
        </w:rPr>
        <w:t>Бейсенбаев Е.С.</w:t>
      </w:r>
    </w:p>
    <w:p w:rsidR="00000000" w:rsidRDefault="00B91BD3">
      <w:pPr>
        <w:pStyle w:val="pj"/>
      </w:pPr>
      <w:r>
        <w:rPr>
          <w:b/>
          <w:bCs/>
        </w:rPr>
        <w:t>Мусралимова А.Е.</w:t>
      </w:r>
    </w:p>
    <w:sectPr w:rsidR="00000000">
      <w:headerReference w:type="even" r:id="rId10"/>
      <w:headerReference w:type="default" r:id="rId11"/>
      <w:footerReference w:type="even" r:id="rId12"/>
      <w:footerReference w:type="default" r:id="rId13"/>
      <w:headerReference w:type="first" r:id="rId14"/>
      <w:footerReference w:type="first" r:id="rId1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1BD3" w:rsidRDefault="00B91BD3" w:rsidP="00B91BD3">
      <w:r>
        <w:separator/>
      </w:r>
    </w:p>
  </w:endnote>
  <w:endnote w:type="continuationSeparator" w:id="0">
    <w:p w:rsidR="00B91BD3" w:rsidRDefault="00B91BD3" w:rsidP="00B91B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1BD3" w:rsidRDefault="00B91BD3">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1BD3" w:rsidRDefault="00B91BD3">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1BD3" w:rsidRDefault="00B91BD3">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1BD3" w:rsidRDefault="00B91BD3" w:rsidP="00B91BD3">
      <w:r>
        <w:separator/>
      </w:r>
    </w:p>
  </w:footnote>
  <w:footnote w:type="continuationSeparator" w:id="0">
    <w:p w:rsidR="00B91BD3" w:rsidRDefault="00B91BD3" w:rsidP="00B91B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1BD3" w:rsidRDefault="00B91BD3">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1BD3" w:rsidRDefault="00B91BD3" w:rsidP="00B91BD3">
    <w:pPr>
      <w:pStyle w:val="a6"/>
      <w:spacing w:after="100"/>
      <w:jc w:val="right"/>
      <w:rPr>
        <w:rFonts w:ascii="Arial" w:hAnsi="Arial" w:cs="Arial"/>
        <w:color w:val="808080"/>
        <w:sz w:val="20"/>
      </w:rPr>
    </w:pPr>
    <w:r>
      <w:rPr>
        <w:rFonts w:ascii="Arial" w:hAnsi="Arial" w:cs="Arial"/>
        <w:color w:val="808080"/>
        <w:sz w:val="20"/>
      </w:rPr>
      <w:t>Источник: Информационная система "ПАРАГРАФ"</w:t>
    </w:r>
  </w:p>
  <w:p w:rsidR="00B91BD3" w:rsidRPr="00B91BD3" w:rsidRDefault="00B91BD3" w:rsidP="00B91BD3">
    <w:pPr>
      <w:pStyle w:val="a6"/>
      <w:spacing w:after="100"/>
      <w:jc w:val="right"/>
      <w:rPr>
        <w:rFonts w:ascii="Arial" w:hAnsi="Arial" w:cs="Arial"/>
        <w:color w:val="808080"/>
        <w:sz w:val="20"/>
      </w:rPr>
    </w:pPr>
    <w:r>
      <w:rPr>
        <w:rFonts w:ascii="Arial" w:hAnsi="Arial" w:cs="Arial"/>
        <w:color w:val="808080"/>
        <w:sz w:val="20"/>
      </w:rPr>
      <w:t>Документ: Досье на проект Закона Республики Казахстан «О внесении дополнений в Уголовный кодекс Республики Казахстан и Уголовно-процессуальный кодекс Республики Казахстан» (октябрь 2025 года)</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1BD3" w:rsidRDefault="00B91BD3">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removePersonalInformation/>
  <w:removeDateAndTime/>
  <w:defaultTabStop w:val="708"/>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4"/>
  </w:compat>
  <w:rsids>
    <w:rsidRoot w:val="00B91BD3"/>
    <w:rsid w:val="00B91B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heme="minorEastAs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Pr>
      <w:color w:val="000000"/>
    </w:rPr>
  </w:style>
  <w:style w:type="paragraph" w:customStyle="1" w:styleId="pc">
    <w:name w:val="pc"/>
    <w:basedOn w:val="a"/>
    <w:pPr>
      <w:jc w:val="center"/>
    </w:pPr>
    <w:rPr>
      <w:color w:val="000000"/>
    </w:rPr>
  </w:style>
  <w:style w:type="paragraph" w:customStyle="1" w:styleId="pr">
    <w:name w:val="pr"/>
    <w:basedOn w:val="a"/>
    <w:pPr>
      <w:jc w:val="right"/>
    </w:pPr>
    <w:rPr>
      <w:color w:val="000000"/>
    </w:rPr>
  </w:style>
  <w:style w:type="paragraph" w:customStyle="1" w:styleId="pj">
    <w:name w:val="pj"/>
    <w:basedOn w:val="a"/>
    <w:pPr>
      <w:ind w:firstLine="400"/>
      <w:jc w:val="both"/>
    </w:pPr>
    <w:rPr>
      <w:color w:val="000000"/>
    </w:rPr>
  </w:style>
  <w:style w:type="paragraph" w:customStyle="1" w:styleId="pji">
    <w:name w:val="pji"/>
    <w:basedOn w:val="a"/>
    <w:pPr>
      <w:jc w:val="both"/>
    </w:pPr>
    <w:rPr>
      <w:color w:val="000000"/>
    </w:rPr>
  </w:style>
  <w:style w:type="paragraph" w:customStyle="1" w:styleId="msochpdefault">
    <w:name w:val="msochpdefault"/>
    <w:basedOn w:val="a"/>
    <w:rPr>
      <w:color w:val="000000"/>
    </w:rPr>
  </w:style>
  <w:style w:type="character" w:customStyle="1" w:styleId="s2">
    <w:name w:val="s2"/>
    <w:basedOn w:val="a0"/>
    <w:rPr>
      <w:rFonts w:ascii="Times New Roman" w:hAnsi="Times New Roman" w:cs="Times New Roman" w:hint="default"/>
      <w:color w:val="333399"/>
      <w:u w:val="single"/>
    </w:rPr>
  </w:style>
  <w:style w:type="character" w:customStyle="1" w:styleId="s0">
    <w:name w:val="s0"/>
    <w:basedOn w:val="a0"/>
    <w:rPr>
      <w:rFonts w:ascii="Times New Roman" w:hAnsi="Times New Roman" w:cs="Times New Roman" w:hint="default"/>
      <w:b w:val="0"/>
      <w:bCs w:val="0"/>
      <w:i w:val="0"/>
      <w:iCs w:val="0"/>
      <w:color w:val="000000"/>
    </w:rPr>
  </w:style>
  <w:style w:type="character" w:styleId="a4">
    <w:name w:val="Hyperlink"/>
    <w:basedOn w:val="a0"/>
    <w:uiPriority w:val="99"/>
    <w:semiHidden/>
    <w:unhideWhenUsed/>
    <w:rPr>
      <w:color w:val="0000FF"/>
      <w:u w:val="single"/>
    </w:rPr>
  </w:style>
  <w:style w:type="character" w:styleId="a5">
    <w:name w:val="FollowedHyperlink"/>
    <w:basedOn w:val="a0"/>
    <w:uiPriority w:val="99"/>
    <w:semiHidden/>
    <w:unhideWhenUsed/>
    <w:rPr>
      <w:color w:val="800080"/>
      <w:u w:val="single"/>
    </w:rPr>
  </w:style>
  <w:style w:type="paragraph" w:customStyle="1" w:styleId="p">
    <w:name w:val="p"/>
    <w:basedOn w:val="a"/>
    <w:rPr>
      <w:color w:val="000000"/>
    </w:rPr>
  </w:style>
  <w:style w:type="paragraph" w:styleId="a6">
    <w:name w:val="header"/>
    <w:basedOn w:val="a"/>
    <w:link w:val="a7"/>
    <w:uiPriority w:val="99"/>
    <w:unhideWhenUsed/>
    <w:rsid w:val="00B91BD3"/>
    <w:pPr>
      <w:tabs>
        <w:tab w:val="center" w:pos="4677"/>
        <w:tab w:val="right" w:pos="9355"/>
      </w:tabs>
    </w:pPr>
  </w:style>
  <w:style w:type="character" w:customStyle="1" w:styleId="a7">
    <w:name w:val="Верхний колонтитул Знак"/>
    <w:basedOn w:val="a0"/>
    <w:link w:val="a6"/>
    <w:uiPriority w:val="99"/>
    <w:rsid w:val="00B91BD3"/>
    <w:rPr>
      <w:rFonts w:eastAsiaTheme="minorEastAsia"/>
    </w:rPr>
  </w:style>
  <w:style w:type="paragraph" w:styleId="a8">
    <w:name w:val="footer"/>
    <w:basedOn w:val="a"/>
    <w:link w:val="a9"/>
    <w:uiPriority w:val="99"/>
    <w:unhideWhenUsed/>
    <w:rsid w:val="00B91BD3"/>
    <w:pPr>
      <w:tabs>
        <w:tab w:val="center" w:pos="4677"/>
        <w:tab w:val="right" w:pos="9355"/>
      </w:tabs>
    </w:pPr>
  </w:style>
  <w:style w:type="character" w:customStyle="1" w:styleId="a9">
    <w:name w:val="Нижний колонтитул Знак"/>
    <w:basedOn w:val="a0"/>
    <w:link w:val="a8"/>
    <w:uiPriority w:val="99"/>
    <w:rsid w:val="00B91BD3"/>
    <w:rPr>
      <w:rFonts w:eastAsiaTheme="minor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heme="minorEastAs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Pr>
      <w:color w:val="000000"/>
    </w:rPr>
  </w:style>
  <w:style w:type="paragraph" w:customStyle="1" w:styleId="pc">
    <w:name w:val="pc"/>
    <w:basedOn w:val="a"/>
    <w:pPr>
      <w:jc w:val="center"/>
    </w:pPr>
    <w:rPr>
      <w:color w:val="000000"/>
    </w:rPr>
  </w:style>
  <w:style w:type="paragraph" w:customStyle="1" w:styleId="pr">
    <w:name w:val="pr"/>
    <w:basedOn w:val="a"/>
    <w:pPr>
      <w:jc w:val="right"/>
    </w:pPr>
    <w:rPr>
      <w:color w:val="000000"/>
    </w:rPr>
  </w:style>
  <w:style w:type="paragraph" w:customStyle="1" w:styleId="pj">
    <w:name w:val="pj"/>
    <w:basedOn w:val="a"/>
    <w:pPr>
      <w:ind w:firstLine="400"/>
      <w:jc w:val="both"/>
    </w:pPr>
    <w:rPr>
      <w:color w:val="000000"/>
    </w:rPr>
  </w:style>
  <w:style w:type="paragraph" w:customStyle="1" w:styleId="pji">
    <w:name w:val="pji"/>
    <w:basedOn w:val="a"/>
    <w:pPr>
      <w:jc w:val="both"/>
    </w:pPr>
    <w:rPr>
      <w:color w:val="000000"/>
    </w:rPr>
  </w:style>
  <w:style w:type="paragraph" w:customStyle="1" w:styleId="msochpdefault">
    <w:name w:val="msochpdefault"/>
    <w:basedOn w:val="a"/>
    <w:rPr>
      <w:color w:val="000000"/>
    </w:rPr>
  </w:style>
  <w:style w:type="character" w:customStyle="1" w:styleId="s2">
    <w:name w:val="s2"/>
    <w:basedOn w:val="a0"/>
    <w:rPr>
      <w:rFonts w:ascii="Times New Roman" w:hAnsi="Times New Roman" w:cs="Times New Roman" w:hint="default"/>
      <w:color w:val="333399"/>
      <w:u w:val="single"/>
    </w:rPr>
  </w:style>
  <w:style w:type="character" w:customStyle="1" w:styleId="s0">
    <w:name w:val="s0"/>
    <w:basedOn w:val="a0"/>
    <w:rPr>
      <w:rFonts w:ascii="Times New Roman" w:hAnsi="Times New Roman" w:cs="Times New Roman" w:hint="default"/>
      <w:b w:val="0"/>
      <w:bCs w:val="0"/>
      <w:i w:val="0"/>
      <w:iCs w:val="0"/>
      <w:color w:val="000000"/>
    </w:rPr>
  </w:style>
  <w:style w:type="character" w:styleId="a4">
    <w:name w:val="Hyperlink"/>
    <w:basedOn w:val="a0"/>
    <w:uiPriority w:val="99"/>
    <w:semiHidden/>
    <w:unhideWhenUsed/>
    <w:rPr>
      <w:color w:val="0000FF"/>
      <w:u w:val="single"/>
    </w:rPr>
  </w:style>
  <w:style w:type="character" w:styleId="a5">
    <w:name w:val="FollowedHyperlink"/>
    <w:basedOn w:val="a0"/>
    <w:uiPriority w:val="99"/>
    <w:semiHidden/>
    <w:unhideWhenUsed/>
    <w:rPr>
      <w:color w:val="800080"/>
      <w:u w:val="single"/>
    </w:rPr>
  </w:style>
  <w:style w:type="paragraph" w:customStyle="1" w:styleId="p">
    <w:name w:val="p"/>
    <w:basedOn w:val="a"/>
    <w:rPr>
      <w:color w:val="000000"/>
    </w:rPr>
  </w:style>
  <w:style w:type="paragraph" w:styleId="a6">
    <w:name w:val="header"/>
    <w:basedOn w:val="a"/>
    <w:link w:val="a7"/>
    <w:uiPriority w:val="99"/>
    <w:unhideWhenUsed/>
    <w:rsid w:val="00B91BD3"/>
    <w:pPr>
      <w:tabs>
        <w:tab w:val="center" w:pos="4677"/>
        <w:tab w:val="right" w:pos="9355"/>
      </w:tabs>
    </w:pPr>
  </w:style>
  <w:style w:type="character" w:customStyle="1" w:styleId="a7">
    <w:name w:val="Верхний колонтитул Знак"/>
    <w:basedOn w:val="a0"/>
    <w:link w:val="a6"/>
    <w:uiPriority w:val="99"/>
    <w:rsid w:val="00B91BD3"/>
    <w:rPr>
      <w:rFonts w:eastAsiaTheme="minorEastAsia"/>
    </w:rPr>
  </w:style>
  <w:style w:type="paragraph" w:styleId="a8">
    <w:name w:val="footer"/>
    <w:basedOn w:val="a"/>
    <w:link w:val="a9"/>
    <w:uiPriority w:val="99"/>
    <w:unhideWhenUsed/>
    <w:rsid w:val="00B91BD3"/>
    <w:pPr>
      <w:tabs>
        <w:tab w:val="center" w:pos="4677"/>
        <w:tab w:val="right" w:pos="9355"/>
      </w:tabs>
    </w:pPr>
  </w:style>
  <w:style w:type="character" w:customStyle="1" w:styleId="a9">
    <w:name w:val="Нижний колонтитул Знак"/>
    <w:basedOn w:val="a0"/>
    <w:link w:val="a8"/>
    <w:uiPriority w:val="99"/>
    <w:rsid w:val="00B91BD3"/>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exec:find-class-525943"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online.zakon.kz/Document/?doc_id=37546175" TargetMode="External"/><Relationship Id="rId12" Type="http://schemas.openxmlformats.org/officeDocument/2006/relationships/footer" Target="footer1.xml"/><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online.zakon.kz/Document/?doc_id=31575252"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2959</Words>
  <Characters>18923</Characters>
  <Application>Microsoft Office Word</Application>
  <DocSecurity>0</DocSecurity>
  <Lines>157</Lines>
  <Paragraphs>43</Paragraphs>
  <ScaleCrop>false</ScaleCrop>
  <Company/>
  <LinksUpToDate>false</LinksUpToDate>
  <CharactersWithSpaces>21839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2025-12-17T06:52:00Z</dcterms:created>
  <dcterms:modified xsi:type="dcterms:W3CDTF">2025-12-17T06:52:00Z</dcterms:modified>
</cp:coreProperties>
</file>