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dcac" w14:textId="debd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и допуска к осуществлению референтных (референс-)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сентября 2022 года № ҚР ДСМ-102. Зарегистрирован в Министерстве юстиции Республики Казахстан 26 сентября 2022 года № 29824.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23.11.2022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10 Закона Республики Казахстан "О биологической безопасности Республики Казахстан",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 допуска к осуществлению референтных (референс-) исследований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23 ноября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2022 года № ҚР ДСМ-102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и допуска к осуществлению референтных (референс-) исследований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и допуска к осуществлению референтных (референс-) исследований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10 Закона Республики Казахстан "О биологической безопасности Республики Казахстан" (далее - Закон) определяют порядок осуществления референтных (референс-) исследований в области биологической безопасности и порядок допуска к ним.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Референтные (референс-) исследования в области биологической безопасности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в следующих случаях: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диагностически сложных и экспертных случаях;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идентификации патогенных биологических агентов, включая проведение исследований в особо сложных случаях;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изучения вновь выявленных патогенных биологических агентов;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выдачи экспертного заключения при сомнительных или спорных случаях.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референс-лабораторий, допущенных к осуществлению референтных (референс-) исследований в области биологической безопасности, подлежит публикации на официальном интернет-ресурсе государственного органа в сфере санитарно-эпидемиологического благополучия населения (далее - государственный орган).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допуска к осуществлению референтных (референс-) исследований в области биологической безопасности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Допуск к осуществлению референтных (референс-) исследований в области биологической безопасности осуществляется на основании протокола комиссии по допуску к осуществлению референтных (референс-) исследований в области биологической безопасности (далее – Комиссия), созданной государственным органом.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Заявитель обращается в письменном виде в государственный орган с заявлением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подтверждающих соответствие критериям,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По </w:t>
      </w:r>
      <w:r>
        <w:rPr>
          <w:rFonts w:ascii="Times New Roman"/>
          <w:b w:val="false"/>
          <w:i w:val="false"/>
          <w:color w:val="000000"/>
          <w:sz w:val="28"/>
        </w:rPr>
        <w:t>подпунктам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настоящих Правил прилагается справка с описанием соответствия данным критериям, составленная в произвольном виде.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осуществляет: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заявлений (заявок);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соответствия заявителей критериям и требованиям, установленным настоящими Правилами.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приказом руководителя государственного органа.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состоит из председателя (руководитель государственного органа в сфере санитарно-эпидемиологического благополучия населения либо его заместитель), заместителя председателя, не менее пяти сотрудников государственного органа в сфере санитарно-эпидемиологического благополучия населения и (или) его территориальных подразделений, не менее двух профильных экспертов и (или) специалистов, которые являются членами данной Комиссии.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состав Комиссии из числа сотрудников государственного органа в сфере санитарно-эпидемиологического благополучия населения включается секретарь Комиссии.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 время отсутствия председателя Комиссии его функции выполняет заместитель председателя Комиссии.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Комиссии: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председательствует на заседаниях Комиссии;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общее руководство деятельностью Комиссии;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решение о допуске к осуществлению референтных (референс-) исследований в области биологической безопасности либо о несоответствии критериям допуска к осуществлению референтных (референс-) исследований в области биологической безопасности на основании заключения членов Комиссии.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Члены Комиссии: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знакомятся с представленными материалами;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соответствие заявителей критериям, установленным настоящими Правилами;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выносят заключение о допуске к осуществлению референтных (референс-) исследований в области биологической безопасности либо о несоответствии критериям допуска к осуществлению референтных (референс-) исследований в области биологической безопасности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Комиссии принимается председателем Комиссии на основании заключения членов Комиссии о соответствии заявителя следующим критериям: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аттестата аккредитации на соответствие национальным и (или) международным стандартам, подтверждающим качество деятельности и профессиональные компетенции;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внедренной и действующей системы менеджмента качества, подтвержденной аттестатом или сертификатом аккредитации на соответствие национальным и (или) международным стандартам;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поверенного валидированного медицинского лабораторного оборудования (современные технологии);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опыта по разработке и реализации образовательных программ по обучению персонала лаборатории, проводимых на постоянной основе;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сертификата аккредитации образовательной деятельности по профилю референс-лаборатории;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действующего сайта в информационно-телекоммуникационной сети "Интернет" с информацией о деятельности;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государственной лицензии на медицинскую деятельность;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разрешения на обращение с патогенными биологическими агентами и приложения к нему;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ежегодное участие в программах международной внешней оценки качества;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применение верифицированных методов лабораторных исследований, материалов;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постоянное наличие контролей для оценки качества.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Заседания Комиссии протоколируются, протокол заседания Комиссии подписывается председателем Комиссии и секретарем по результатам проведения заседания.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Секретарь Комиссии: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Комиссии;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оповещает членов Комиссии о дате и месте проведения заседания Комиссии;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подготовку материалов для проведения заседания и оформляет протокол заседания Комиссии;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публикацию информации о референс-лабораториях, осуществляющих референтные (референс-) исследования на интернет-ресурсе государственного органа;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уведомляет заявителей и членов Комисси о принятых решениях Комиссии;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является членом Комиссии.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 Комиссии подлежит отводу, если он: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родственником заявителя;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лично, прямо или косвенно заинтересован в допуске заявителя к осуществлению референтных (референс-) исследований в области биологической безопасности.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наличии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член Комиссии заявляет самоотвод.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заявлении самоотвода, отвод заявляется членами Комиссии, участвующими в заседании.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Самоотвод и отвод заявляется как до рассмотрения представленных документов, так и в ходе рассмотрения.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самоотводе (отводе) члена Комиссии принимается Комиссией в письменной форме большинством голосов ее членов, участвующих в заседании, и оглашается в присутствии члена Комиссии.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отклонении или удовлетворении отвода обжалованию не подлежит.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Члены комиссии не делегируют свои полномочия по участию другим лицам.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о допуске к осуществлению референтных (референс-) исследований в области биологической безопасности принимается при соответствии заявителя всем критериям,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Рассмотрение заявления и принятие решения Комиссией осуществляется в срок не более 30 календарных дней со дня поступления заявления.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Заседания Комиссии проводятся при поступлении заявления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референтных (референс-) исследований в области биологической безопасности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Референтные (референс-) исследования в области биологической безопасности осуществляются референс-лабораторией независимо от форм собственности, за исключением референтных (референс-) исследований патогенных биологических агентов, вызывающих особо опасные инфекционные заболевания, которые осуществляют государственные предприятия и государственные учреждения, а также иные юридические лица, сто процентов голосующих акций (долей участия в уставном капитале) которых принадлежат национальному холдингу.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допуске к осуществлению референтных (референс-) исследований в области биологической безопасности референс-лаборатория осуществляет: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подготовке проектов организационных, методических руководств и указаний, информационных писем и аналитических справок по вопросам измерений референсных величин в области биологической безопасности;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нормативных и методических документов, регламентирующих деятельность лабораторий по проведению лабораторной диагностики и организации внешней оценки качества лабораторных исследований в области биологической безопасности;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методик референсных исследований в области биологической безопасности;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стандартных лабораторных методов исследований;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исследовании новых или уже существующих методик и (или) измерений в отношении их валидности;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изучение, разработка и внедрение современных методов и стандартов лабораторных исследований, диагностических алгоритмов, использование результатов внешней оценки качества для выбраковки методов, оборудования, технологий в области биологической безопасности;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валидации и оценки сопоставимости различных аналитических методов, применяемых для лабораторной диагностики различных анализов, заболеваний в области биологической безопасности;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установление прослеживаемости по стандартным образцам, свойства которых выражаются в единицах Международной системы единиц, до наивысшего возможного уровня методик референсных измерений или стандартных образцов в области биологической безопасности;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значений по референсным материалам, в том числе с установлением неопределенности, используемой для калибровки в области биологической безопасности;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внешней оценки качества лабораторных исследований в области биологической безопасности;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оценки безопасности, качества и эффективности поступивших в страну диагностических тест-систем (пострегистрационные исследования);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экспертных лабораторных исследований в области биологической безопасности при возникновении спорных и сложных случаев лабораторной диагностики (арбитражные исследования);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образовательной деятельности по подготовке специалистов субъектов, осуществляющих обращение с патогенными биологическими агентами;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консультативно-методической и организационной помощи лабораториям в совершенствовании их деятельности путем стандартизации технологических процессов, проведения оценок контрольных образцов, представляемых производителями, оценки правильности проведения внутри лабораторного контроля качества и достоверности проводимых лабораторных исследований в области биологической безопасности;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подготовке и проведении научно-практических конференций, семинаров, тренингов и других мероприятий по совершенствованию лабораторной диагностики в области биологической безопасности;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международных программах внешней оценки качества лабораторных исследований, международных проектах и научных программах в области биологической безопасности.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Референс-лаборатории, осуществляют референтные (референс-) исследования в области биологической безопасности в соответствии с национальными, межгосударственными и (или) международными стандартами в области биологической безопасности.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Референс-лаборатории осуществляют только референтные (референс-) исследования в области биологической безопасности.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Запрещается осуществлять референтные (референс-) исследования в области биологической безопасности без допуска к ним в соответствии с настоящими Правилами.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Процедура обжалования результатов лабораторных исследований (испытаний), проведенных референс-лабораторией,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месту ее нахождения.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референтных (референс-)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90"/>
    <w:p>
      <w:pPr>
        <w:spacing w:after="0"/>
        <w:ind w:left="0"/>
        <w:jc w:val="both"/>
      </w:pPr>
      <w:bookmarkStart w:name="z101" w:id="91"/>
      <w:r>
        <w:rPr>
          <w:rFonts w:ascii="Times New Roman"/>
          <w:b w:val="false"/>
          <w:i w:val="false"/>
          <w:color w:val="000000"/>
          <w:sz w:val="28"/>
        </w:rPr>
        <w:t>
      Прошу Вас выдать допуск к осуществлению референтных (референс-) исследований в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биологической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объекта 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район, улица, дом, квартира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референтных (референс-)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о допуске к осуществлению референтных (референс-)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исследований в области биологической безопасности либо 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несоответствии критериям допуска к осуществлению референтных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(референс-) исследований в области биологической безопасности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 допуска к осуществлению референтных (референс-) исследований в области биологической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Нет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аккредитации на соответствие национальным и (или) международным стандартам, подтверждающие качество деятельности и профессиональные компетенции;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внедренной и действующей системы менеджмента качества, подтвержденную аттестатом или сертификатом аккредитации на соответствие национальным и (или) международным стандартам;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современного материально технического оснащения с развитой информационной инфраструктурой и поверенным валидированным медицинским лабораторным оборудованием;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по разработке и реализации образовательных программ по обучению персонала лаборатории, проводимых на постоянной основе;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аккредитации образовательной деятельности по профилю референс-лаборатории;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действующего сайта в информационно-телекоммуникационной сети "Интернет" с информацией о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государственной лицензии на медицинскую деятельность;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обращение с патогенными биологическими агентами и приложения к нему;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участие в программах международной внешней оценки качества;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верифицированных методов лабораторных исследований, материалов;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непрерывный закуп контролей для оценки качества.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Заключение (соответствует/не соответствует):_________________________</w:t>
      </w:r>
      <w:r>
        <w:rPr>
          <w:rFonts w:ascii="Times New Roman"/>
          <w:b/>
          <w:i w:val="false"/>
          <w:color w:val="000000"/>
          <w:sz w:val="28"/>
        </w:rPr>
        <w:t>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(должность)                   (подпись)       (Ф.И.О)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