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384A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31 декабря 2025 года № 174</w:t>
      </w:r>
      <w:r>
        <w:rPr>
          <w:rStyle w:val="s1"/>
        </w:rPr>
        <w:br/>
        <w:t>О внесении изменений в приказ исполняющего обязанности Министра здравоохранения Республики Казахстан от 11 января 2022 года № ҚР ДСМ-2 «Об утверждении Санитарных правил «Сан</w:t>
      </w:r>
      <w:r>
        <w:rPr>
          <w:rStyle w:val="s1"/>
        </w:rPr>
        <w:t>итарно-эпидемиологические требования к санитарно-защитным зонам объектов, являющихся объектами воздействия на среду обитания и здоровье человека»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4384A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11 января 2022 года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</w:t>
      </w:r>
      <w:r>
        <w:rPr>
          <w:rStyle w:val="s0"/>
        </w:rPr>
        <w:t>ду обитания и здоровье человека»» (зарегистрирован в Реестре государственной регистрации нормативых правовых актах под № 26447) следующие изменения:</w:t>
      </w:r>
    </w:p>
    <w:p w:rsidR="00000000" w:rsidRDefault="00E4384A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 «Сан</w:t>
      </w:r>
      <w:r>
        <w:rPr>
          <w:rStyle w:val="s0"/>
        </w:rPr>
        <w:t>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утвержденных указанным приказом:</w:t>
      </w:r>
    </w:p>
    <w:p w:rsidR="00000000" w:rsidRDefault="00E4384A">
      <w:pPr>
        <w:pStyle w:val="pj"/>
      </w:pPr>
      <w:hyperlink r:id="rId9" w:anchor="sub_id=9" w:history="1">
        <w:r>
          <w:rPr>
            <w:rStyle w:val="a4"/>
          </w:rPr>
          <w:t>пункт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4384A">
      <w:pPr>
        <w:pStyle w:val="pj"/>
      </w:pPr>
      <w:r>
        <w:rPr>
          <w:rStyle w:val="s0"/>
        </w:rPr>
        <w:t>«9. Предварительные (расчетные) размеры СЗЗ для новых, проектируемых и действующих объектов устанавливаются согласно приложению 1 к настоящим Санитарным правилам, с разработкой проектной документации по установлени</w:t>
      </w:r>
      <w:r>
        <w:rPr>
          <w:rStyle w:val="s0"/>
        </w:rPr>
        <w:t>ю СЗЗ.</w:t>
      </w:r>
    </w:p>
    <w:p w:rsidR="00000000" w:rsidRDefault="00E4384A">
      <w:pPr>
        <w:pStyle w:val="pj"/>
      </w:pPr>
      <w:r>
        <w:rPr>
          <w:rStyle w:val="s0"/>
        </w:rPr>
        <w:t>Для действующих объектов ввиду исторически сложившейся застройки допускается уменьшение размеров СЗЗ, в соответствии с пунктом 26 настоящих Санитарных правил, без установления предварительных (расчетных) размеров СЗЗ.</w:t>
      </w:r>
    </w:p>
    <w:p w:rsidR="00000000" w:rsidRDefault="00E4384A">
      <w:pPr>
        <w:pStyle w:val="pj"/>
      </w:pPr>
      <w:r>
        <w:rPr>
          <w:rStyle w:val="s0"/>
        </w:rPr>
        <w:t>Расчетные размеры СЗЗ для объек</w:t>
      </w:r>
      <w:r>
        <w:rPr>
          <w:rStyle w:val="s0"/>
        </w:rPr>
        <w:t>тов, не включенных в приложение 1 к настоящим Санитарным правилам устанавливаются расчетным методом, на основании проектной документации, с расчетами рассеивания загрязнения атмосферного воздуха и уровней физического воздействия на атмосферный воздух (шум,</w:t>
      </w:r>
      <w:r>
        <w:rPr>
          <w:rStyle w:val="s0"/>
        </w:rPr>
        <w:t xml:space="preserve"> вибрация, ЭМП) и оценкой риска для жизни и здоровья населения (для объектов I и II класса опасности).</w:t>
      </w:r>
    </w:p>
    <w:p w:rsidR="00000000" w:rsidRDefault="00E4384A">
      <w:pPr>
        <w:pStyle w:val="pj"/>
      </w:pPr>
      <w:r>
        <w:rPr>
          <w:rStyle w:val="s0"/>
        </w:rPr>
        <w:t xml:space="preserve">При документально подтвержденном отсутствии вредного влияния на здоровье населения допускается устанавливать СЗЗ расчетным методом для новых производств </w:t>
      </w:r>
      <w:r>
        <w:rPr>
          <w:rStyle w:val="s0"/>
        </w:rPr>
        <w:t>(в рамках инвестиционных проектов, реализуемых в соответствии с Предпринимательским кодексом Республики Казахстан), расположенных на действующих промышленных площадках, при условии соблюдения гигиенических нормативов на границе санитарно-защитной зоны, с у</w:t>
      </w:r>
      <w:r>
        <w:rPr>
          <w:rStyle w:val="s0"/>
        </w:rPr>
        <w:t>четом новых или изменения параметров существующих источников загрязнения атмосферы.</w:t>
      </w:r>
    </w:p>
    <w:p w:rsidR="00000000" w:rsidRDefault="00E4384A">
      <w:pPr>
        <w:pStyle w:val="pj"/>
      </w:pPr>
      <w:r>
        <w:rPr>
          <w:rStyle w:val="s0"/>
        </w:rPr>
        <w:t>Установленная (окончательная) СЗЗ, определяется на основании годичного цикла натурных исследований для подтверждения расчетных параметров (ежеквартально по приоритетным пок</w:t>
      </w:r>
      <w:r>
        <w:rPr>
          <w:rStyle w:val="s0"/>
        </w:rPr>
        <w:t>азателям, в зависимости от специфики производственной деятельности на соответствие по среднесуточным и максимально-разовым концентрациям) и уровням физического воздействия (шум, вибрация, ЭМП, при наличии источника) на границе СЗЗ объекта и за его пределам</w:t>
      </w:r>
      <w:r>
        <w:rPr>
          <w:rStyle w:val="s0"/>
        </w:rPr>
        <w:t>и (ежеквартально) в течении года, с получением санитарно-эпидемиологического заключения.</w:t>
      </w:r>
    </w:p>
    <w:p w:rsidR="00000000" w:rsidRDefault="00E4384A">
      <w:pPr>
        <w:pStyle w:val="pj"/>
      </w:pPr>
      <w:r>
        <w:rPr>
          <w:rStyle w:val="s0"/>
        </w:rPr>
        <w:t>С даты ввода объекта в эксплуатацию, хозяйствующий субъект соответствующего объекта обеспечивает проведение годичного цикла исследований (измерений) атмосферного возду</w:t>
      </w:r>
      <w:r>
        <w:rPr>
          <w:rStyle w:val="s0"/>
        </w:rPr>
        <w:t>ха, уровней физического и (или) биологического воздействия на атмосферный воздух для подтверждения предварительного (расчетного) СЗЗ.»;</w:t>
      </w:r>
    </w:p>
    <w:p w:rsidR="00000000" w:rsidRDefault="00E4384A">
      <w:pPr>
        <w:pStyle w:val="pj"/>
      </w:pPr>
      <w:hyperlink r:id="rId10" w:anchor="sub_id=1000" w:history="1">
        <w:r>
          <w:rPr>
            <w:rStyle w:val="a4"/>
          </w:rPr>
          <w:t>пункт 10</w:t>
        </w:r>
      </w:hyperlink>
      <w:r>
        <w:rPr>
          <w:rStyle w:val="s0"/>
        </w:rPr>
        <w:t xml:space="preserve"> изложить в следующей редакции</w:t>
      </w:r>
      <w:r>
        <w:rPr>
          <w:rStyle w:val="s0"/>
        </w:rPr>
        <w:t>:</w:t>
      </w:r>
    </w:p>
    <w:p w:rsidR="00000000" w:rsidRDefault="00E4384A">
      <w:pPr>
        <w:pStyle w:val="pj"/>
      </w:pPr>
      <w:r>
        <w:rPr>
          <w:rStyle w:val="s0"/>
        </w:rPr>
        <w:t>«10. Проект СЗЗ и оценка риска для жизни и здоровья населения разрабатывается и утверждается специализированными организациями и согласовывается с заказчиком. Выполнение мероприятий, включая качество, достоверность и полноту разработанного проекта обеспе</w:t>
      </w:r>
      <w:r>
        <w:rPr>
          <w:rStyle w:val="s0"/>
        </w:rPr>
        <w:t>чивает заказчик и разработчик проектной документации.</w:t>
      </w:r>
    </w:p>
    <w:p w:rsidR="00000000" w:rsidRDefault="00E4384A">
      <w:pPr>
        <w:pStyle w:val="pj"/>
      </w:pPr>
      <w:r>
        <w:rPr>
          <w:rStyle w:val="s0"/>
        </w:rPr>
        <w:t>Для проектов, указанных в части четвертой пункта 9 настоящих Санитарных правил, проект СЗЗ в части оценки риска для жизни и здоровья населения согласовывается с научной организацией в области здравоохра</w:t>
      </w:r>
      <w:r>
        <w:rPr>
          <w:rStyle w:val="s0"/>
        </w:rPr>
        <w:t>нения.».</w:t>
      </w:r>
    </w:p>
    <w:p w:rsidR="00000000" w:rsidRDefault="00E4384A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E4384A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4384A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E4384A">
      <w:pPr>
        <w:pStyle w:val="pj"/>
      </w:pPr>
      <w:r>
        <w:rPr>
          <w:rStyle w:val="s0"/>
        </w:rPr>
        <w:t>3) в течение десяти рабочи</w:t>
      </w:r>
      <w:r>
        <w:rPr>
          <w:rStyle w:val="s0"/>
        </w:rPr>
        <w:t>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</w:t>
      </w:r>
      <w:r>
        <w:rPr>
          <w:rStyle w:val="s0"/>
        </w:rPr>
        <w:t>и 1) и 2) настоящего пункта.</w:t>
      </w:r>
    </w:p>
    <w:p w:rsidR="00000000" w:rsidRDefault="00E4384A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4384A">
      <w:pPr>
        <w:pStyle w:val="pj"/>
      </w:pPr>
      <w:r>
        <w:rPr>
          <w:rStyle w:val="s0"/>
        </w:rPr>
        <w:t>5. Настоящий приказ вводится в действие по истечении десяти календарных дней после дня его первого офици</w:t>
      </w:r>
      <w:r>
        <w:rPr>
          <w:rStyle w:val="s0"/>
        </w:rPr>
        <w:t xml:space="preserve">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84A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4384A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84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4384A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сельского хозяйства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внутренних дел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обороны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промышленности</w:t>
      </w:r>
    </w:p>
    <w:p w:rsidR="00000000" w:rsidRDefault="00E4384A">
      <w:pPr>
        <w:pStyle w:val="pj"/>
      </w:pPr>
      <w:r>
        <w:rPr>
          <w:rStyle w:val="s0"/>
        </w:rPr>
        <w:t>и строительства 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торговли и интеграции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по чрезвычайным ситуациям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Комитет Национальной Безопасности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национальной</w:t>
      </w:r>
    </w:p>
    <w:p w:rsidR="00000000" w:rsidRDefault="00E4384A">
      <w:pPr>
        <w:pStyle w:val="pj"/>
      </w:pPr>
      <w:r>
        <w:rPr>
          <w:rStyle w:val="s0"/>
        </w:rPr>
        <w:t>экономики Республики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«СОГЛАСОВАН»</w:t>
      </w:r>
    </w:p>
    <w:p w:rsidR="00000000" w:rsidRDefault="00E4384A">
      <w:pPr>
        <w:pStyle w:val="pj"/>
      </w:pPr>
      <w:r>
        <w:rPr>
          <w:rStyle w:val="s0"/>
        </w:rPr>
        <w:t>Министерство энергетики</w:t>
      </w:r>
    </w:p>
    <w:p w:rsidR="00000000" w:rsidRDefault="00E4384A">
      <w:pPr>
        <w:pStyle w:val="pj"/>
      </w:pPr>
      <w:r>
        <w:rPr>
          <w:rStyle w:val="s0"/>
        </w:rPr>
        <w:t>Республи</w:t>
      </w:r>
      <w:r>
        <w:rPr>
          <w:rStyle w:val="s0"/>
        </w:rPr>
        <w:t>ки Казахстан</w:t>
      </w:r>
    </w:p>
    <w:p w:rsidR="00000000" w:rsidRDefault="00E4384A">
      <w:pPr>
        <w:pStyle w:val="pj"/>
      </w:pPr>
      <w:r>
        <w:rPr>
          <w:rStyle w:val="s0"/>
        </w:rPr>
        <w:t>«СОГЛАСОВАН</w:t>
      </w:r>
    </w:p>
    <w:p w:rsidR="00000000" w:rsidRDefault="00E4384A">
      <w:pPr>
        <w:pStyle w:val="pj"/>
      </w:pPr>
      <w:r>
        <w:rPr>
          <w:rStyle w:val="s0"/>
        </w:rPr>
        <w:t>Министерство экологии</w:t>
      </w:r>
    </w:p>
    <w:p w:rsidR="00000000" w:rsidRDefault="00E4384A">
      <w:pPr>
        <w:pStyle w:val="pj"/>
      </w:pPr>
      <w:r>
        <w:rPr>
          <w:rStyle w:val="s0"/>
        </w:rPr>
        <w:t>и природных ресурсов</w:t>
      </w:r>
    </w:p>
    <w:p w:rsidR="00000000" w:rsidRDefault="00E4384A">
      <w:pPr>
        <w:pStyle w:val="pj"/>
      </w:pPr>
      <w:r>
        <w:rPr>
          <w:rStyle w:val="s0"/>
        </w:rPr>
        <w:t>Республики Казахстан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p w:rsidR="00000000" w:rsidRDefault="00E4384A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4A" w:rsidRDefault="00E4384A" w:rsidP="00E4384A">
      <w:r>
        <w:separator/>
      </w:r>
    </w:p>
  </w:endnote>
  <w:endnote w:type="continuationSeparator" w:id="0">
    <w:p w:rsidR="00E4384A" w:rsidRDefault="00E4384A" w:rsidP="00E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4A" w:rsidRDefault="00E438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4A" w:rsidRDefault="00E438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4A" w:rsidRDefault="00E438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4A" w:rsidRDefault="00E4384A" w:rsidP="00E4384A">
      <w:r>
        <w:separator/>
      </w:r>
    </w:p>
  </w:footnote>
  <w:footnote w:type="continuationSeparator" w:id="0">
    <w:p w:rsidR="00E4384A" w:rsidRDefault="00E4384A" w:rsidP="00E4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4A" w:rsidRDefault="00E438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4A" w:rsidRDefault="00E4384A" w:rsidP="00E438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4384A" w:rsidRDefault="00E4384A" w:rsidP="00E438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31 декабря 2025 года № 174 «О внесении изменений в приказ исполняющего обязанности Министра здравоохранения Республики Казахстан от 11 января 2022 года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(не введен в действие)</w:t>
    </w:r>
  </w:p>
  <w:p w:rsidR="00E4384A" w:rsidRPr="00E4384A" w:rsidRDefault="00E4384A" w:rsidP="00E438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20.01.2026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4A" w:rsidRDefault="00E438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384A"/>
    <w:rsid w:val="00E4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43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84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384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43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84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384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2378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237881" TargetMode="External"/><Relationship Id="rId12" Type="http://schemas.openxmlformats.org/officeDocument/2006/relationships/hyperlink" Target="http://online.zakon.kz/Document/?doc_id=3521686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21686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82378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23788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5394</Characters>
  <Application>Microsoft Office Word</Application>
  <DocSecurity>0</DocSecurity>
  <Lines>44</Lines>
  <Paragraphs>11</Paragraphs>
  <ScaleCrop>false</ScaleCrop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2026-01-12T05:27:00Z</dcterms:created>
  <dcterms:modified xsi:type="dcterms:W3CDTF">2026-01-12T05:27:00Z</dcterms:modified>
</cp:coreProperties>
</file>