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22AC6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29 мая 2025 года № 366</w:t>
      </w:r>
      <w:r>
        <w:rPr>
          <w:rStyle w:val="s1"/>
        </w:rPr>
        <w:br/>
        <w:t>Об утверждении Правил установления стоимости государственного задания</w:t>
      </w:r>
    </w:p>
    <w:p w:rsidR="00000000" w:rsidRDefault="00E22AC6">
      <w:pPr>
        <w:pStyle w:val="pj"/>
      </w:pPr>
      <w:r>
        <w:rPr>
          <w:rStyle w:val="s0"/>
        </w:rPr>
        <w:t> </w:t>
      </w:r>
    </w:p>
    <w:p w:rsidR="00000000" w:rsidRDefault="00E22AC6">
      <w:pPr>
        <w:pStyle w:val="pj"/>
      </w:pPr>
      <w:r>
        <w:rPr>
          <w:rStyle w:val="s0"/>
        </w:rPr>
        <w:t xml:space="preserve">В соответствии с </w:t>
      </w:r>
      <w:hyperlink r:id="rId7" w:anchor="sub_id=160400" w:history="1">
        <w:r>
          <w:rPr>
            <w:rStyle w:val="a4"/>
          </w:rPr>
          <w:t>пунктом 4 статьи 16</w:t>
        </w:r>
      </w:hyperlink>
      <w:r>
        <w:rPr>
          <w:rStyle w:val="s0"/>
        </w:rPr>
        <w:t xml:space="preserve"> Бюджетного кодекса Республики Казахстан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E22AC6">
      <w:pPr>
        <w:pStyle w:val="pj"/>
      </w:pPr>
      <w:r>
        <w:rPr>
          <w:rStyle w:val="s0"/>
        </w:rPr>
        <w:t xml:space="preserve">1. Утвердить прилагаемые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установления стоимости государственного задания.</w:t>
      </w:r>
    </w:p>
    <w:p w:rsidR="00000000" w:rsidRDefault="00E22AC6">
      <w:pPr>
        <w:pStyle w:val="pj"/>
      </w:pPr>
      <w:r>
        <w:rPr>
          <w:rStyle w:val="s0"/>
        </w:rPr>
        <w:t>2. Департаменту экономики, финансов и корпоративного управления Министер</w:t>
      </w:r>
      <w:r>
        <w:rPr>
          <w:rStyle w:val="s0"/>
        </w:rPr>
        <w:t>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E22AC6">
      <w:pPr>
        <w:pStyle w:val="pj"/>
      </w:pPr>
      <w:r>
        <w:rPr>
          <w:rStyle w:val="s0"/>
        </w:rPr>
        <w:t>1) в течение 5 календарных дней со дня принятия настоящего приказа направление его копии в электронном виде на казахском и русском языках в</w:t>
      </w:r>
      <w:r>
        <w:rPr>
          <w:rStyle w:val="s0"/>
        </w:rPr>
        <w:t xml:space="preserve"> Республиканское государственное предприятие на праве хозяйственного ведения «Институт законодательства и правовой информации Республики Казахстан» Министерства юстиции Республики Казахстан для официального опубликования и включения в Эталонный контрольный</w:t>
      </w:r>
      <w:r>
        <w:rPr>
          <w:rStyle w:val="s0"/>
        </w:rPr>
        <w:t xml:space="preserve"> банк нормативных правовых актов Республики Казахстан;</w:t>
      </w:r>
    </w:p>
    <w:p w:rsidR="00000000" w:rsidRDefault="00E22AC6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Казахстан.</w:t>
      </w:r>
    </w:p>
    <w:p w:rsidR="00000000" w:rsidRDefault="00E22AC6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</w:t>
      </w:r>
      <w:r>
        <w:rPr>
          <w:rStyle w:val="s0"/>
        </w:rPr>
        <w:t>ния Республики Казахстан.</w:t>
      </w:r>
    </w:p>
    <w:p w:rsidR="00000000" w:rsidRDefault="00E22AC6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8" w:history="1">
        <w:r>
          <w:rPr>
            <w:rStyle w:val="a4"/>
          </w:rPr>
          <w:t>опубликования</w:t>
        </w:r>
      </w:hyperlink>
    </w:p>
    <w:p w:rsidR="00000000" w:rsidRDefault="00E22AC6">
      <w:pPr>
        <w:pStyle w:val="pj"/>
      </w:pPr>
      <w:r>
        <w:rPr>
          <w:rStyle w:val="s0"/>
        </w:rPr>
        <w:t> </w:t>
      </w:r>
    </w:p>
    <w:p w:rsidR="00000000" w:rsidRDefault="00E22AC6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2AC6">
            <w:pPr>
              <w:pStyle w:val="p"/>
            </w:pPr>
            <w:r>
              <w:rPr>
                <w:rStyle w:val="s0"/>
                <w:b/>
                <w:bCs/>
              </w:rPr>
              <w:t>Исполняющий обязанности министра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22AC6">
            <w:pPr>
              <w:pStyle w:val="pr"/>
            </w:pPr>
            <w:r>
              <w:rPr>
                <w:rStyle w:val="s0"/>
                <w:b/>
                <w:bCs/>
              </w:rPr>
              <w:t>А. Амангельдиев</w:t>
            </w:r>
          </w:p>
        </w:tc>
      </w:tr>
    </w:tbl>
    <w:p w:rsidR="00000000" w:rsidRDefault="00E22AC6">
      <w:pPr>
        <w:pStyle w:val="pj"/>
      </w:pPr>
      <w:r>
        <w:rPr>
          <w:rStyle w:val="s0"/>
        </w:rPr>
        <w:t> </w:t>
      </w:r>
    </w:p>
    <w:p w:rsidR="00000000" w:rsidRDefault="00E22AC6">
      <w:pPr>
        <w:pStyle w:val="pj"/>
      </w:pPr>
      <w:r>
        <w:rPr>
          <w:rStyle w:val="s0"/>
        </w:rPr>
        <w:t>«СОГЛАСОВАНО»</w:t>
      </w:r>
    </w:p>
    <w:p w:rsidR="00000000" w:rsidRDefault="00E22AC6">
      <w:pPr>
        <w:pStyle w:val="pj"/>
      </w:pPr>
      <w:r>
        <w:rPr>
          <w:rStyle w:val="s0"/>
        </w:rPr>
        <w:t>Министерство финансов</w:t>
      </w:r>
    </w:p>
    <w:p w:rsidR="00000000" w:rsidRDefault="00E22AC6">
      <w:pPr>
        <w:pStyle w:val="pj"/>
      </w:pPr>
      <w:r>
        <w:rPr>
          <w:rStyle w:val="s0"/>
        </w:rPr>
        <w:t>Республики Казахстан</w:t>
      </w:r>
    </w:p>
    <w:p w:rsidR="00000000" w:rsidRDefault="00E22AC6">
      <w:pPr>
        <w:pStyle w:val="pj"/>
      </w:pPr>
      <w:r>
        <w:rPr>
          <w:rStyle w:val="s0"/>
        </w:rPr>
        <w:t> </w:t>
      </w:r>
    </w:p>
    <w:p w:rsidR="00000000" w:rsidRDefault="00E22AC6">
      <w:pPr>
        <w:pStyle w:val="pr"/>
      </w:pPr>
      <w:bookmarkStart w:id="1" w:name="SUB100"/>
      <w:bookmarkEnd w:id="1"/>
      <w:r>
        <w:rPr>
          <w:rStyle w:val="s0"/>
        </w:rPr>
        <w:t xml:space="preserve">Утверждены </w:t>
      </w:r>
      <w:hyperlink w:anchor="sub0" w:history="1">
        <w:r>
          <w:rPr>
            <w:rStyle w:val="a4"/>
          </w:rPr>
          <w:t>приказом</w:t>
        </w:r>
      </w:hyperlink>
    </w:p>
    <w:p w:rsidR="00000000" w:rsidRDefault="00E22AC6">
      <w:pPr>
        <w:pStyle w:val="pr"/>
      </w:pPr>
      <w:r>
        <w:rPr>
          <w:rStyle w:val="s0"/>
        </w:rPr>
        <w:t>Министра здравоохранения</w:t>
      </w:r>
    </w:p>
    <w:p w:rsidR="00000000" w:rsidRDefault="00E22AC6">
      <w:pPr>
        <w:pStyle w:val="pr"/>
      </w:pPr>
      <w:r>
        <w:rPr>
          <w:rStyle w:val="s0"/>
        </w:rPr>
        <w:t>Исполняющий обязанности</w:t>
      </w:r>
    </w:p>
    <w:p w:rsidR="00000000" w:rsidRDefault="00E22AC6">
      <w:pPr>
        <w:pStyle w:val="pr"/>
      </w:pPr>
      <w:r>
        <w:rPr>
          <w:rStyle w:val="s0"/>
        </w:rPr>
        <w:t>Республики Казахстан</w:t>
      </w:r>
    </w:p>
    <w:p w:rsidR="00000000" w:rsidRDefault="00E22AC6">
      <w:pPr>
        <w:pStyle w:val="pr"/>
      </w:pPr>
      <w:r>
        <w:rPr>
          <w:rStyle w:val="s0"/>
        </w:rPr>
        <w:t>от 29 мая 2025 года № 366</w:t>
      </w:r>
    </w:p>
    <w:p w:rsidR="00000000" w:rsidRDefault="00E22AC6">
      <w:pPr>
        <w:pStyle w:val="pj"/>
      </w:pPr>
      <w:r>
        <w:rPr>
          <w:rStyle w:val="s0"/>
        </w:rPr>
        <w:t> </w:t>
      </w:r>
    </w:p>
    <w:p w:rsidR="00000000" w:rsidRDefault="00E22AC6">
      <w:pPr>
        <w:pStyle w:val="pj"/>
      </w:pPr>
      <w:r>
        <w:rPr>
          <w:rStyle w:val="s0"/>
        </w:rPr>
        <w:t> </w:t>
      </w:r>
    </w:p>
    <w:p w:rsidR="00000000" w:rsidRDefault="00E22AC6">
      <w:pPr>
        <w:pStyle w:val="pc"/>
      </w:pPr>
      <w:r>
        <w:rPr>
          <w:rStyle w:val="s1"/>
        </w:rPr>
        <w:t>Правила</w:t>
      </w:r>
      <w:r>
        <w:rPr>
          <w:rStyle w:val="s1"/>
        </w:rPr>
        <w:br/>
      </w:r>
      <w:r>
        <w:rPr>
          <w:rStyle w:val="s1"/>
        </w:rPr>
        <w:t>установления стоимости государственного задания</w:t>
      </w:r>
    </w:p>
    <w:p w:rsidR="00000000" w:rsidRDefault="00E22AC6">
      <w:pPr>
        <w:pStyle w:val="pj"/>
      </w:pPr>
      <w:r>
        <w:rPr>
          <w:rStyle w:val="s0"/>
        </w:rPr>
        <w:t> </w:t>
      </w:r>
    </w:p>
    <w:p w:rsidR="00000000" w:rsidRDefault="00E22AC6">
      <w:pPr>
        <w:pStyle w:val="pj"/>
      </w:pPr>
      <w:r>
        <w:rPr>
          <w:rStyle w:val="s0"/>
        </w:rPr>
        <w:t> </w:t>
      </w:r>
    </w:p>
    <w:p w:rsidR="00000000" w:rsidRDefault="00E22AC6">
      <w:pPr>
        <w:pStyle w:val="pc"/>
      </w:pPr>
      <w:r>
        <w:rPr>
          <w:rStyle w:val="s1"/>
        </w:rPr>
        <w:t>Глава 1. Общие положения</w:t>
      </w:r>
    </w:p>
    <w:p w:rsidR="00000000" w:rsidRDefault="00E22AC6">
      <w:pPr>
        <w:pStyle w:val="pj"/>
      </w:pPr>
      <w:r>
        <w:rPr>
          <w:rStyle w:val="s0"/>
        </w:rPr>
        <w:t> </w:t>
      </w:r>
    </w:p>
    <w:p w:rsidR="00000000" w:rsidRDefault="00E22AC6">
      <w:pPr>
        <w:pStyle w:val="pj"/>
      </w:pPr>
      <w:r>
        <w:rPr>
          <w:rStyle w:val="s0"/>
        </w:rPr>
        <w:t xml:space="preserve">1. Настоящие Правила установления стоимости государственного задания (далее - Правила) разработаны в соответствии с </w:t>
      </w:r>
      <w:hyperlink r:id="rId9" w:anchor="sub_id=160400" w:history="1">
        <w:r>
          <w:rPr>
            <w:rStyle w:val="a4"/>
          </w:rPr>
          <w:t>пунктом 4 статьи 16</w:t>
        </w:r>
      </w:hyperlink>
      <w:r>
        <w:rPr>
          <w:rStyle w:val="s0"/>
        </w:rPr>
        <w:t xml:space="preserve"> Бюджетного кодекса Республики Казахстан и устанавливают порядок установления стоимости государственного задания.</w:t>
      </w:r>
    </w:p>
    <w:p w:rsidR="00000000" w:rsidRDefault="00E22AC6">
      <w:pPr>
        <w:pStyle w:val="pj"/>
      </w:pPr>
      <w:r>
        <w:rPr>
          <w:rStyle w:val="s0"/>
        </w:rPr>
        <w:t>2. В настоящих Правилах используются сл</w:t>
      </w:r>
      <w:r>
        <w:rPr>
          <w:rStyle w:val="s0"/>
        </w:rPr>
        <w:t>едующие основное понятие:</w:t>
      </w:r>
    </w:p>
    <w:p w:rsidR="00000000" w:rsidRDefault="00E22AC6">
      <w:pPr>
        <w:pStyle w:val="pj"/>
      </w:pPr>
      <w:r>
        <w:rPr>
          <w:rStyle w:val="s0"/>
        </w:rPr>
        <w:t>государственное задание - заказ субъектам квазигосударственного сектора с участием государства в уставном капитале и иным юридическим лицам, определяемым Правительством Республики Казахстан, на оказание отдельных государственных у</w:t>
      </w:r>
      <w:r>
        <w:rPr>
          <w:rStyle w:val="s0"/>
        </w:rPr>
        <w:t>слуг и выполнение других задач.</w:t>
      </w:r>
    </w:p>
    <w:p w:rsidR="00000000" w:rsidRDefault="00E22AC6">
      <w:pPr>
        <w:pStyle w:val="pj"/>
      </w:pPr>
      <w:r>
        <w:rPr>
          <w:rStyle w:val="s0"/>
        </w:rPr>
        <w:t> </w:t>
      </w:r>
    </w:p>
    <w:p w:rsidR="00000000" w:rsidRDefault="00E22AC6">
      <w:pPr>
        <w:pStyle w:val="pj"/>
      </w:pPr>
      <w:r>
        <w:rPr>
          <w:rStyle w:val="s0"/>
        </w:rPr>
        <w:t> </w:t>
      </w:r>
    </w:p>
    <w:p w:rsidR="00000000" w:rsidRDefault="00E22AC6">
      <w:pPr>
        <w:pStyle w:val="pc"/>
      </w:pPr>
      <w:r>
        <w:rPr>
          <w:rStyle w:val="s1"/>
        </w:rPr>
        <w:t>Глава 2. Виды затрат, учитываемые при установлении стоимости государственного задания</w:t>
      </w:r>
    </w:p>
    <w:p w:rsidR="00000000" w:rsidRDefault="00E22AC6">
      <w:pPr>
        <w:pStyle w:val="pj"/>
      </w:pPr>
      <w:r>
        <w:rPr>
          <w:rStyle w:val="s0"/>
        </w:rPr>
        <w:t> </w:t>
      </w:r>
    </w:p>
    <w:p w:rsidR="00000000" w:rsidRDefault="00E22AC6">
      <w:pPr>
        <w:pStyle w:val="pj"/>
      </w:pPr>
      <w:r>
        <w:rPr>
          <w:rStyle w:val="s0"/>
        </w:rPr>
        <w:t>3. Стоимость государственного задания устанавливается исходя из суммы прямых и косвенных (накладных) расходов.</w:t>
      </w:r>
    </w:p>
    <w:p w:rsidR="00000000" w:rsidRDefault="00E22AC6">
      <w:pPr>
        <w:pStyle w:val="pj"/>
      </w:pPr>
      <w:r>
        <w:rPr>
          <w:rStyle w:val="s0"/>
        </w:rPr>
        <w:t>4. Под прямыми затрат</w:t>
      </w:r>
      <w:r>
        <w:rPr>
          <w:rStyle w:val="s0"/>
        </w:rPr>
        <w:t>ами понимаются расходы:</w:t>
      </w:r>
    </w:p>
    <w:p w:rsidR="00000000" w:rsidRDefault="00E22AC6">
      <w:pPr>
        <w:pStyle w:val="pj"/>
      </w:pPr>
      <w:r>
        <w:rPr>
          <w:rStyle w:val="s0"/>
        </w:rPr>
        <w:t>1) заработная плата работников осуществляющих государственное задание;</w:t>
      </w:r>
    </w:p>
    <w:p w:rsidR="00000000" w:rsidRDefault="00E22AC6">
      <w:pPr>
        <w:pStyle w:val="pj"/>
      </w:pPr>
      <w:r>
        <w:rPr>
          <w:rStyle w:val="s0"/>
        </w:rPr>
        <w:t>2)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страхования;</w:t>
      </w:r>
    </w:p>
    <w:p w:rsidR="00000000" w:rsidRDefault="00E22AC6">
      <w:pPr>
        <w:pStyle w:val="pj"/>
      </w:pPr>
      <w:r>
        <w:rPr>
          <w:rStyle w:val="s0"/>
        </w:rPr>
        <w:t>3) налог на добавленную стоимость;</w:t>
      </w:r>
    </w:p>
    <w:p w:rsidR="00000000" w:rsidRDefault="00E22AC6">
      <w:pPr>
        <w:pStyle w:val="pj"/>
      </w:pPr>
      <w:r>
        <w:rPr>
          <w:rStyle w:val="s0"/>
        </w:rPr>
        <w:t>4) командировочные расходы персонала, выполняющего государственное задание (служебные разъезды внутри страны и (или) за пределы страны);</w:t>
      </w:r>
    </w:p>
    <w:p w:rsidR="00000000" w:rsidRDefault="00E22AC6">
      <w:pPr>
        <w:pStyle w:val="pj"/>
      </w:pPr>
      <w:r>
        <w:rPr>
          <w:rStyle w:val="s0"/>
        </w:rPr>
        <w:t>5) привлечение внешних экспертов (предельных объемов услуг), а также услуг которые м</w:t>
      </w:r>
      <w:r>
        <w:rPr>
          <w:rStyle w:val="s0"/>
        </w:rPr>
        <w:t>огут быть переданы субподрядчикам (соисполнителям) для выполнения работ либо оказания услуг, которые не могут превышать в совокупности от объема выполняемых работ или оказываемых услуг в порядке установленном законодательством Республики Казахстан.</w:t>
      </w:r>
    </w:p>
    <w:p w:rsidR="00000000" w:rsidRDefault="00E22AC6">
      <w:pPr>
        <w:pStyle w:val="pj"/>
      </w:pPr>
      <w:r>
        <w:rPr>
          <w:rStyle w:val="s0"/>
        </w:rPr>
        <w:t>Расходы</w:t>
      </w:r>
      <w:r>
        <w:rPr>
          <w:rStyle w:val="s0"/>
        </w:rPr>
        <w:t xml:space="preserve"> на услуги, которые могут быть переданы субподрядчикам (соисполнителям), включаются в прямые затраты при определении стоимости государственного задания при наличии заключения антимонопольного органа, на определенных данным заключением условиях и в установл</w:t>
      </w:r>
      <w:r>
        <w:rPr>
          <w:rStyle w:val="s0"/>
        </w:rPr>
        <w:t>енном им объеме.</w:t>
      </w:r>
    </w:p>
    <w:p w:rsidR="00000000" w:rsidRDefault="00E22AC6">
      <w:pPr>
        <w:pStyle w:val="pj"/>
      </w:pPr>
      <w:r>
        <w:rPr>
          <w:rStyle w:val="s0"/>
        </w:rPr>
        <w:t>6) приобретение материалов (расходные материалы, канцелярские товары, материальные запасы), если непосредственно используются для выполнения государственного задания и соответствуют его целям;</w:t>
      </w:r>
    </w:p>
    <w:p w:rsidR="00000000" w:rsidRDefault="00E22AC6">
      <w:pPr>
        <w:pStyle w:val="pj"/>
      </w:pPr>
      <w:r>
        <w:rPr>
          <w:rStyle w:val="s0"/>
        </w:rPr>
        <w:t>7) услуги связи (почтовые, курьерские услуги, интернет, услуги телефонной связи, в том числе международная и междугородняя связь);</w:t>
      </w:r>
    </w:p>
    <w:p w:rsidR="00000000" w:rsidRDefault="00E22AC6">
      <w:pPr>
        <w:pStyle w:val="pj"/>
      </w:pPr>
      <w:r>
        <w:rPr>
          <w:rStyle w:val="s0"/>
        </w:rPr>
        <w:t>8) полиграфические расходы (тиражирование бланочной продукции: анкет, маршрутных листов, карточек, отчетов исследований, тест</w:t>
      </w:r>
      <w:r>
        <w:rPr>
          <w:rStyle w:val="s0"/>
        </w:rPr>
        <w:t>овых заданий, переплет, подшивка и обработка документов);</w:t>
      </w:r>
    </w:p>
    <w:p w:rsidR="00000000" w:rsidRDefault="00E22AC6">
      <w:pPr>
        <w:pStyle w:val="pj"/>
      </w:pPr>
      <w:r>
        <w:rPr>
          <w:rStyle w:val="s0"/>
        </w:rPr>
        <w:t>9) курьерские услуги (рассылка материалов);</w:t>
      </w:r>
    </w:p>
    <w:p w:rsidR="00000000" w:rsidRDefault="00E22AC6">
      <w:pPr>
        <w:pStyle w:val="pj"/>
      </w:pPr>
      <w:r>
        <w:rPr>
          <w:rStyle w:val="s0"/>
        </w:rPr>
        <w:t>10) арендная плата для проведения конференций, семинаров, круглых столов;</w:t>
      </w:r>
    </w:p>
    <w:p w:rsidR="00000000" w:rsidRDefault="00E22AC6">
      <w:pPr>
        <w:pStyle w:val="pj"/>
      </w:pPr>
      <w:r>
        <w:rPr>
          <w:rStyle w:val="s0"/>
        </w:rPr>
        <w:t>11) банковские услуги;</w:t>
      </w:r>
    </w:p>
    <w:p w:rsidR="00000000" w:rsidRDefault="00E22AC6">
      <w:pPr>
        <w:pStyle w:val="pj"/>
      </w:pPr>
      <w:r>
        <w:rPr>
          <w:rStyle w:val="s0"/>
        </w:rPr>
        <w:t>12) переводческие услуги, непосредственно используемые дл</w:t>
      </w:r>
      <w:r>
        <w:rPr>
          <w:rStyle w:val="s0"/>
        </w:rPr>
        <w:t>я выполнения государственного задания.</w:t>
      </w:r>
    </w:p>
    <w:p w:rsidR="00000000" w:rsidRDefault="00E22AC6">
      <w:pPr>
        <w:pStyle w:val="pj"/>
      </w:pPr>
      <w:r>
        <w:rPr>
          <w:rStyle w:val="s0"/>
        </w:rPr>
        <w:t>13) транспортные услуги, непосредственно используемые для выполнения государственного задания.</w:t>
      </w:r>
    </w:p>
    <w:p w:rsidR="00000000" w:rsidRDefault="00E22AC6">
      <w:pPr>
        <w:pStyle w:val="pj"/>
      </w:pPr>
      <w:r>
        <w:rPr>
          <w:rStyle w:val="s0"/>
        </w:rPr>
        <w:t xml:space="preserve">5. Косвенные расходы (накладные расходы) включают сумму всех других видов расходов, кроме расходов, которые не могут быть </w:t>
      </w:r>
      <w:r>
        <w:rPr>
          <w:rStyle w:val="s0"/>
        </w:rPr>
        <w:t>напрямую отнесены к реализации государственного задания, не связаны с производственным процессом.</w:t>
      </w:r>
    </w:p>
    <w:p w:rsidR="00000000" w:rsidRDefault="00E22AC6">
      <w:pPr>
        <w:pStyle w:val="pj"/>
      </w:pPr>
      <w:r>
        <w:rPr>
          <w:rStyle w:val="s0"/>
        </w:rPr>
        <w:t>6. К косвенным расходам (накладным расходам) относятся:</w:t>
      </w:r>
    </w:p>
    <w:p w:rsidR="00000000" w:rsidRDefault="00E22AC6">
      <w:pPr>
        <w:pStyle w:val="pj"/>
      </w:pPr>
      <w:r>
        <w:rPr>
          <w:rStyle w:val="s0"/>
        </w:rPr>
        <w:t>1) заработная плата административного персонала;</w:t>
      </w:r>
    </w:p>
    <w:p w:rsidR="00000000" w:rsidRDefault="00E22AC6">
      <w:pPr>
        <w:pStyle w:val="pj"/>
      </w:pPr>
      <w:r>
        <w:rPr>
          <w:rStyle w:val="s0"/>
        </w:rPr>
        <w:t>2) социальный налог, социальные отчисления в государс</w:t>
      </w:r>
      <w:r>
        <w:rPr>
          <w:rStyle w:val="s0"/>
        </w:rPr>
        <w:t>твенный фонд социального страхования, отчисления работодателей в фонд социального медицинского страхования;</w:t>
      </w:r>
    </w:p>
    <w:p w:rsidR="00000000" w:rsidRDefault="00E22AC6">
      <w:pPr>
        <w:pStyle w:val="pj"/>
      </w:pPr>
      <w:r>
        <w:rPr>
          <w:rStyle w:val="s0"/>
        </w:rPr>
        <w:t>3) налоги и другие обязательные платежи в бюджет;</w:t>
      </w:r>
    </w:p>
    <w:p w:rsidR="00000000" w:rsidRDefault="00E22AC6">
      <w:pPr>
        <w:pStyle w:val="pj"/>
      </w:pPr>
      <w:r>
        <w:rPr>
          <w:rStyle w:val="s0"/>
        </w:rPr>
        <w:t>4) командировочные расходы административного персонала (служебные разъезды внутри страны и (или) з</w:t>
      </w:r>
      <w:r>
        <w:rPr>
          <w:rStyle w:val="s0"/>
        </w:rPr>
        <w:t>а пределы страны);</w:t>
      </w:r>
    </w:p>
    <w:p w:rsidR="00000000" w:rsidRDefault="00E22AC6">
      <w:pPr>
        <w:pStyle w:val="pj"/>
      </w:pPr>
      <w:r>
        <w:rPr>
          <w:rStyle w:val="s0"/>
        </w:rPr>
        <w:t>5) страхование административного персонала (обязательное страхование транспортных средств, работника от несчастных случаев при исполнении им трудовых (служебных) обязанностей);</w:t>
      </w:r>
    </w:p>
    <w:p w:rsidR="00000000" w:rsidRDefault="00E22AC6">
      <w:pPr>
        <w:pStyle w:val="pj"/>
      </w:pPr>
      <w:r>
        <w:rPr>
          <w:rStyle w:val="s0"/>
        </w:rPr>
        <w:t>6) амортизация основных средств и нематериальных активов, об</w:t>
      </w:r>
      <w:r>
        <w:rPr>
          <w:rStyle w:val="s0"/>
        </w:rPr>
        <w:t>служивание и ремонт основных средств и нематериальных активов;</w:t>
      </w:r>
    </w:p>
    <w:p w:rsidR="00000000" w:rsidRDefault="00E22AC6">
      <w:pPr>
        <w:pStyle w:val="pj"/>
      </w:pPr>
      <w:r>
        <w:rPr>
          <w:rStyle w:val="s0"/>
        </w:rPr>
        <w:t xml:space="preserve">7) прочие расходы (коммунальные услуги: отопление, электроэнергия, водоснабжение и канализация, вывоз твердых бытовых отходов, аренда зданий и помещений, почтовые, курьерские услуги, интернет, </w:t>
      </w:r>
      <w:r>
        <w:rPr>
          <w:rStyle w:val="s0"/>
        </w:rPr>
        <w:t>услуги телефонной связи, в том числе международная и междугородняя связь, информационные услуги, за исключением рекламы, пожарная безопасность, услуги по охране, представительские расходы, аудиторские услуги, банковские услуги, нотариальные услуги, типогра</w:t>
      </w:r>
      <w:r>
        <w:rPr>
          <w:rStyle w:val="s0"/>
        </w:rPr>
        <w:t>фские расходы).</w:t>
      </w:r>
    </w:p>
    <w:p w:rsidR="00000000" w:rsidRDefault="00E22AC6">
      <w:pPr>
        <w:pStyle w:val="pj"/>
      </w:pPr>
      <w:r>
        <w:rPr>
          <w:rStyle w:val="s0"/>
        </w:rPr>
        <w:t>7. В стоимость государственного задания не включаются следующие расходы:</w:t>
      </w:r>
    </w:p>
    <w:p w:rsidR="00000000" w:rsidRDefault="00E22AC6">
      <w:pPr>
        <w:pStyle w:val="pj"/>
      </w:pPr>
      <w:r>
        <w:rPr>
          <w:rStyle w:val="s0"/>
        </w:rPr>
        <w:t>1) формирование резерва на возможные убытки;</w:t>
      </w:r>
    </w:p>
    <w:p w:rsidR="00000000" w:rsidRDefault="00E22AC6">
      <w:pPr>
        <w:pStyle w:val="pj"/>
      </w:pPr>
      <w:r>
        <w:rPr>
          <w:rStyle w:val="s0"/>
        </w:rPr>
        <w:t>2) спонсорская помощь;</w:t>
      </w:r>
    </w:p>
    <w:p w:rsidR="00000000" w:rsidRDefault="00E22AC6">
      <w:pPr>
        <w:pStyle w:val="pj"/>
      </w:pPr>
      <w:r>
        <w:rPr>
          <w:rStyle w:val="s0"/>
        </w:rPr>
        <w:t>3) штрафы, пени и неустойки;</w:t>
      </w:r>
    </w:p>
    <w:p w:rsidR="00000000" w:rsidRDefault="00E22AC6">
      <w:pPr>
        <w:pStyle w:val="pj"/>
      </w:pPr>
      <w:r>
        <w:rPr>
          <w:rStyle w:val="s0"/>
        </w:rPr>
        <w:t>4) расходы по информационному продвижению (рекламы);</w:t>
      </w:r>
    </w:p>
    <w:p w:rsidR="00000000" w:rsidRDefault="00E22AC6">
      <w:pPr>
        <w:pStyle w:val="pj"/>
      </w:pPr>
      <w:r>
        <w:rPr>
          <w:rStyle w:val="s0"/>
        </w:rPr>
        <w:t>5) покрытие прочи</w:t>
      </w:r>
      <w:r>
        <w:rPr>
          <w:rStyle w:val="s0"/>
        </w:rPr>
        <w:t>х долгов и убытков прошлых периодов;</w:t>
      </w:r>
    </w:p>
    <w:p w:rsidR="00000000" w:rsidRDefault="00E22AC6">
      <w:pPr>
        <w:pStyle w:val="pj"/>
      </w:pPr>
      <w:r>
        <w:rPr>
          <w:rStyle w:val="s0"/>
        </w:rPr>
        <w:t>6) увеличения уставного капитала.</w:t>
      </w:r>
    </w:p>
    <w:p w:rsidR="00000000" w:rsidRDefault="00E22AC6">
      <w:pPr>
        <w:pStyle w:val="pj"/>
      </w:pPr>
      <w:r>
        <w:rPr>
          <w:rStyle w:val="s0"/>
        </w:rPr>
        <w:t> </w:t>
      </w:r>
    </w:p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AC6" w:rsidRDefault="00E22AC6" w:rsidP="00E22AC6">
      <w:r>
        <w:separator/>
      </w:r>
    </w:p>
  </w:endnote>
  <w:endnote w:type="continuationSeparator" w:id="0">
    <w:p w:rsidR="00E22AC6" w:rsidRDefault="00E22AC6" w:rsidP="00E2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AC6" w:rsidRDefault="00E22AC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AC6" w:rsidRDefault="00E22AC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AC6" w:rsidRDefault="00E22A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AC6" w:rsidRDefault="00E22AC6" w:rsidP="00E22AC6">
      <w:r>
        <w:separator/>
      </w:r>
    </w:p>
  </w:footnote>
  <w:footnote w:type="continuationSeparator" w:id="0">
    <w:p w:rsidR="00E22AC6" w:rsidRDefault="00E22AC6" w:rsidP="00E22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AC6" w:rsidRDefault="00E22AC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AC6" w:rsidRDefault="00E22AC6" w:rsidP="00E22AC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E22AC6" w:rsidRDefault="00E22AC6" w:rsidP="00E22AC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29 мая 2025 года № 366 «Об утверждении Правил установления стоимости государственного задания» (не введен в действие)</w:t>
    </w:r>
  </w:p>
  <w:p w:rsidR="00E22AC6" w:rsidRPr="00E22AC6" w:rsidRDefault="00E22AC6" w:rsidP="00E22AC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15.06.2025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AC6" w:rsidRDefault="00E22AC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22AC6"/>
    <w:rsid w:val="00E2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22A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2AC6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22A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2AC6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22A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2AC6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22A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2AC6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64978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5402909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54029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5643</Characters>
  <Application>Microsoft Office Word</Application>
  <DocSecurity>0</DocSecurity>
  <Lines>47</Lines>
  <Paragraphs>12</Paragraphs>
  <ScaleCrop>false</ScaleCrop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2025-06-05T03:29:00Z</dcterms:created>
  <dcterms:modified xsi:type="dcterms:W3CDTF">2025-06-05T03:29:00Z</dcterms:modified>
</cp:coreProperties>
</file>