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C1ECF">
      <w:pPr>
        <w:pStyle w:val="pc"/>
      </w:pPr>
      <w:bookmarkStart w:id="0" w:name="_GoBack"/>
      <w:bookmarkEnd w:id="0"/>
      <w:r>
        <w:rPr>
          <w:rStyle w:val="s1"/>
        </w:rPr>
        <w:t>Постановление Правительства Республики Казахстан от 21 июля 2025 года № 553</w:t>
      </w:r>
      <w:r>
        <w:rPr>
          <w:rStyle w:val="s1"/>
        </w:rPr>
        <w:br/>
        <w:t>О внесении изменений и дополнений в постановление Правительства Республики Казахстан от 17 февраля 2017 года № 71</w:t>
      </w:r>
      <w:r>
        <w:rPr>
          <w:rStyle w:val="s1"/>
        </w:rPr>
        <w:br/>
        <w:t>«О некоторых вопросах министерств здравоохранения и национальной э</w:t>
      </w:r>
      <w:r>
        <w:rPr>
          <w:rStyle w:val="s1"/>
        </w:rPr>
        <w:t>кономики Республики Казахстан»</w:t>
      </w:r>
    </w:p>
    <w:p w:rsidR="00000000" w:rsidRDefault="00FC1ECF">
      <w:pPr>
        <w:pStyle w:val="pj"/>
      </w:pPr>
      <w:r>
        <w:rPr>
          <w:rStyle w:val="s0"/>
        </w:rPr>
        <w:t> </w:t>
      </w:r>
    </w:p>
    <w:p w:rsidR="00000000" w:rsidRDefault="00FC1ECF">
      <w:pPr>
        <w:pStyle w:val="pj"/>
      </w:pPr>
      <w:r>
        <w:rPr>
          <w:rStyle w:val="s0"/>
        </w:rPr>
        <w:t xml:space="preserve">Правительство Республики Казахстан </w:t>
      </w:r>
      <w:r>
        <w:rPr>
          <w:rStyle w:val="s0"/>
          <w:b/>
          <w:bCs/>
        </w:rPr>
        <w:t>ПОСТАНОВЛЯЕТ</w:t>
      </w:r>
      <w:r>
        <w:rPr>
          <w:rStyle w:val="s0"/>
        </w:rPr>
        <w:t>:</w:t>
      </w:r>
    </w:p>
    <w:p w:rsidR="00000000" w:rsidRDefault="00FC1ECF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постановление</w:t>
        </w:r>
      </w:hyperlink>
      <w:r>
        <w:rPr>
          <w:rStyle w:val="s0"/>
        </w:rPr>
        <w:t xml:space="preserve"> </w:t>
      </w:r>
      <w:r>
        <w:rPr>
          <w:rStyle w:val="s0"/>
        </w:rPr>
        <w:t>Правительства Республики Казахстан от 17 февраля 2017 года № 71 «О некоторых вопросах министерств здравоохранения и национальной экономики Республики Казахстан» следующие изменения и дополнения:</w:t>
      </w:r>
    </w:p>
    <w:p w:rsidR="00000000" w:rsidRDefault="00FC1ECF">
      <w:pPr>
        <w:pStyle w:val="pj"/>
      </w:pPr>
      <w:r>
        <w:rPr>
          <w:rStyle w:val="s0"/>
        </w:rPr>
        <w:t>в Положении о Министерстве здравоохранения Республики Казахст</w:t>
      </w:r>
      <w:r>
        <w:rPr>
          <w:rStyle w:val="s0"/>
        </w:rPr>
        <w:t>ан, утвержденном указанным постановлением:</w:t>
      </w:r>
    </w:p>
    <w:p w:rsidR="00000000" w:rsidRDefault="00FC1ECF">
      <w:pPr>
        <w:pStyle w:val="pj"/>
      </w:pPr>
      <w:r>
        <w:rPr>
          <w:rStyle w:val="s0"/>
        </w:rPr>
        <w:t xml:space="preserve">в </w:t>
      </w:r>
      <w:hyperlink r:id="rId8" w:anchor="sub_id=1500" w:history="1">
        <w:r>
          <w:rPr>
            <w:rStyle w:val="a4"/>
          </w:rPr>
          <w:t>пункте 15</w:t>
        </w:r>
      </w:hyperlink>
      <w:r>
        <w:rPr>
          <w:rStyle w:val="s0"/>
        </w:rPr>
        <w:t>:</w:t>
      </w:r>
    </w:p>
    <w:p w:rsidR="00000000" w:rsidRDefault="00FC1ECF">
      <w:pPr>
        <w:pStyle w:val="pj"/>
      </w:pPr>
      <w:r>
        <w:rPr>
          <w:rStyle w:val="s0"/>
        </w:rPr>
        <w:t>подпункт 97) изложить в следующей редакции:</w:t>
      </w:r>
    </w:p>
    <w:p w:rsidR="00000000" w:rsidRDefault="00FC1ECF">
      <w:pPr>
        <w:pStyle w:val="pj"/>
      </w:pPr>
      <w:r>
        <w:rPr>
          <w:rStyle w:val="s0"/>
        </w:rPr>
        <w:t>«97) утверждение проверочных листов, критериев оценки степени риска и полу</w:t>
      </w:r>
      <w:r>
        <w:rPr>
          <w:rStyle w:val="s0"/>
        </w:rPr>
        <w:t>годовых графиков проведения проверок в регулируемой сфере в соответствии с Предпринимательским кодексом Республики Казахстан;»;</w:t>
      </w:r>
    </w:p>
    <w:p w:rsidR="00000000" w:rsidRDefault="00FC1ECF">
      <w:pPr>
        <w:pStyle w:val="pj"/>
      </w:pPr>
      <w:r>
        <w:rPr>
          <w:rStyle w:val="s0"/>
        </w:rPr>
        <w:t>подпункт 132) изложить в следующей редакции:</w:t>
      </w:r>
    </w:p>
    <w:p w:rsidR="00000000" w:rsidRDefault="00FC1ECF">
      <w:pPr>
        <w:pStyle w:val="pj"/>
      </w:pPr>
      <w:r>
        <w:rPr>
          <w:rStyle w:val="s0"/>
        </w:rPr>
        <w:t>«132) осуществление координации и мониторинга деятельности по вопросам корпоративно</w:t>
      </w:r>
      <w:r>
        <w:rPr>
          <w:rStyle w:val="s0"/>
        </w:rPr>
        <w:t>го управления в государственных юридических лицах в области здравоохранения;»;</w:t>
      </w:r>
    </w:p>
    <w:p w:rsidR="00000000" w:rsidRDefault="00FC1ECF">
      <w:pPr>
        <w:pStyle w:val="pj"/>
      </w:pPr>
      <w:r>
        <w:rPr>
          <w:rStyle w:val="s0"/>
        </w:rPr>
        <w:t>подпункт 202) изложить в следующей редакции:</w:t>
      </w:r>
    </w:p>
    <w:p w:rsidR="00000000" w:rsidRDefault="00FC1ECF">
      <w:pPr>
        <w:pStyle w:val="pj"/>
      </w:pPr>
      <w:r>
        <w:rPr>
          <w:rStyle w:val="s0"/>
        </w:rPr>
        <w:t>«202) утверждение правил регулирования цен на лекарственные средства, а также на медицинские изделия в рамках гарантированного объем</w:t>
      </w:r>
      <w:r>
        <w:rPr>
          <w:rStyle w:val="s0"/>
        </w:rPr>
        <w:t>а бесплатной медицинской помощи и (или) в системе обязательного социального медицинского страхования;»;</w:t>
      </w:r>
    </w:p>
    <w:p w:rsidR="00000000" w:rsidRDefault="00FC1ECF">
      <w:pPr>
        <w:pStyle w:val="pj"/>
      </w:pPr>
      <w:r>
        <w:rPr>
          <w:rStyle w:val="s0"/>
        </w:rPr>
        <w:t>подпункт 236) изложить в следующей редакции:</w:t>
      </w:r>
    </w:p>
    <w:p w:rsidR="00000000" w:rsidRDefault="00FC1ECF">
      <w:pPr>
        <w:pStyle w:val="pj"/>
      </w:pPr>
      <w:r>
        <w:rPr>
          <w:rStyle w:val="s0"/>
        </w:rPr>
        <w:t>«236) утверждение правил отраслевой системы поощрения;»;</w:t>
      </w:r>
    </w:p>
    <w:p w:rsidR="00000000" w:rsidRDefault="00FC1ECF">
      <w:pPr>
        <w:pStyle w:val="pj"/>
      </w:pPr>
      <w:r>
        <w:rPr>
          <w:rStyle w:val="s0"/>
        </w:rPr>
        <w:t>подпункты 238), 239) и 240) изложить в следующей р</w:t>
      </w:r>
      <w:r>
        <w:rPr>
          <w:rStyle w:val="s0"/>
        </w:rPr>
        <w:t>едакции:</w:t>
      </w:r>
    </w:p>
    <w:p w:rsidR="00000000" w:rsidRDefault="00FC1ECF">
      <w:pPr>
        <w:pStyle w:val="pj"/>
      </w:pPr>
      <w:r>
        <w:rPr>
          <w:rStyle w:val="s0"/>
        </w:rPr>
        <w:t>«238) утверждение типовых штатов и штатных нормативов для организаций здравоохранения и (или) их структурных подразделений;</w:t>
      </w:r>
    </w:p>
    <w:p w:rsidR="00000000" w:rsidRDefault="00FC1ECF">
      <w:pPr>
        <w:pStyle w:val="pj"/>
      </w:pPr>
      <w:r>
        <w:rPr>
          <w:rStyle w:val="s0"/>
        </w:rPr>
        <w:t>239) утверждение правил подтверждения результатов непрерывного профессионального развития, присвоения и подтверждения уровн</w:t>
      </w:r>
      <w:r>
        <w:rPr>
          <w:rStyle w:val="s0"/>
        </w:rPr>
        <w:t>я квалификации работников системы здравоохранения;</w:t>
      </w:r>
    </w:p>
    <w:p w:rsidR="00000000" w:rsidRDefault="00FC1ECF">
      <w:pPr>
        <w:pStyle w:val="pj"/>
      </w:pPr>
      <w:r>
        <w:rPr>
          <w:rStyle w:val="s0"/>
        </w:rPr>
        <w:t>240) утверждение номенклатуры специальностей и специализаций в области здравоохранения, номенклатуры и квалификационных характеристик должностей работников системы здравоохранения;»;</w:t>
      </w:r>
    </w:p>
    <w:p w:rsidR="00000000" w:rsidRDefault="00FC1ECF">
      <w:pPr>
        <w:pStyle w:val="pj"/>
      </w:pPr>
      <w:r>
        <w:rPr>
          <w:rStyle w:val="s0"/>
        </w:rPr>
        <w:t>подпункт 254) изложить</w:t>
      </w:r>
      <w:r>
        <w:rPr>
          <w:rStyle w:val="s0"/>
        </w:rPr>
        <w:t xml:space="preserve"> в следующей редакции:</w:t>
      </w:r>
    </w:p>
    <w:p w:rsidR="00000000" w:rsidRDefault="00FC1ECF">
      <w:pPr>
        <w:pStyle w:val="pj"/>
      </w:pPr>
      <w:r>
        <w:rPr>
          <w:rStyle w:val="s0"/>
        </w:rPr>
        <w:t>«254) утверждение правил формирования, согласования и утверждения единого перспективного плана развития инфраструктуры здравоохранения;»;</w:t>
      </w:r>
    </w:p>
    <w:p w:rsidR="00000000" w:rsidRDefault="00FC1ECF">
      <w:pPr>
        <w:pStyle w:val="pj"/>
      </w:pPr>
      <w:r>
        <w:rPr>
          <w:rStyle w:val="s0"/>
        </w:rPr>
        <w:t>дополнить подпунктами 323-80), 323-81), 323-82), 323-83), 323-84), 323-85), 323-86), 323-87), 3</w:t>
      </w:r>
      <w:r>
        <w:rPr>
          <w:rStyle w:val="s0"/>
        </w:rPr>
        <w:t>23-88), 323-89), 323-90), 323-91), 323-92), 323-93), 323-94), 323-95), 323-96), 323-97), 323-98), 323-99), 323-100), 323-101), 323-102), 323-103), 323-104), 323-105), 323-106), 323-107), 323-108), 323-109), 323-110), 323-111), 323-112), 323-113), 323-114),</w:t>
      </w:r>
      <w:r>
        <w:rPr>
          <w:rStyle w:val="s0"/>
        </w:rPr>
        <w:t xml:space="preserve"> 323-115), 323-116), 323-117), 323-118) и 323-119) следующего содержания:</w:t>
      </w:r>
    </w:p>
    <w:p w:rsidR="00000000" w:rsidRDefault="00FC1ECF">
      <w:pPr>
        <w:pStyle w:val="pj"/>
      </w:pPr>
      <w:r>
        <w:rPr>
          <w:rStyle w:val="s0"/>
        </w:rPr>
        <w:t>«323-80) утверждение правил формирования перечня организаций дополнительного образования по медицинским специальностям;</w:t>
      </w:r>
    </w:p>
    <w:p w:rsidR="00000000" w:rsidRDefault="00FC1ECF">
      <w:pPr>
        <w:pStyle w:val="pj"/>
      </w:pPr>
      <w:r>
        <w:rPr>
          <w:rStyle w:val="s0"/>
        </w:rPr>
        <w:t xml:space="preserve">323-81) обеспечение ведомственного статистического наблюдения </w:t>
      </w:r>
      <w:r>
        <w:rPr>
          <w:rStyle w:val="s0"/>
        </w:rPr>
        <w:t>в сфере санитарно-эпидемиологического благополучия населения;</w:t>
      </w:r>
    </w:p>
    <w:p w:rsidR="00000000" w:rsidRDefault="00FC1ECF">
      <w:pPr>
        <w:pStyle w:val="pj"/>
      </w:pPr>
      <w:r>
        <w:rPr>
          <w:rStyle w:val="s0"/>
        </w:rPr>
        <w:t>323-82) определение порядка осуществления учета и систематизации документов, представленных заявителем при государственной регистрации, перерегистрации и внесении изменений в регистрационное дос</w:t>
      </w:r>
      <w:r>
        <w:rPr>
          <w:rStyle w:val="s0"/>
        </w:rPr>
        <w:t>ье лекарственного средства или медицинского изделия;</w:t>
      </w:r>
    </w:p>
    <w:p w:rsidR="00000000" w:rsidRDefault="00FC1ECF">
      <w:pPr>
        <w:pStyle w:val="pj"/>
      </w:pPr>
      <w:r>
        <w:rPr>
          <w:rStyle w:val="s0"/>
        </w:rPr>
        <w:t>323-83) утверждение перечня лекарственных средств и медицинских изделий, закупаемых единым дистрибьютором в рамках долгосрочных договоров поставки лекарственных средств и медицинских изделий;</w:t>
      </w:r>
    </w:p>
    <w:p w:rsidR="00000000" w:rsidRDefault="00FC1ECF">
      <w:pPr>
        <w:pStyle w:val="pj"/>
      </w:pPr>
      <w:r>
        <w:rPr>
          <w:rStyle w:val="s0"/>
        </w:rPr>
        <w:t>323-84) утв</w:t>
      </w:r>
      <w:r>
        <w:rPr>
          <w:rStyle w:val="s0"/>
        </w:rPr>
        <w:t>ерждение предельных цен на торговое наименование лекарственного средства для розничной и оптовой реализации;</w:t>
      </w:r>
    </w:p>
    <w:p w:rsidR="00000000" w:rsidRDefault="00FC1ECF">
      <w:pPr>
        <w:pStyle w:val="pj"/>
      </w:pPr>
      <w:r>
        <w:rPr>
          <w:rStyle w:val="s0"/>
        </w:rPr>
        <w:t>323-85) утверждение в пределах своей компетенции правовых актов и форм учетной и отчетной документации в сфере оказания медицинских услуг (помощи);</w:t>
      </w:r>
    </w:p>
    <w:p w:rsidR="00000000" w:rsidRDefault="00FC1ECF">
      <w:pPr>
        <w:pStyle w:val="pj"/>
      </w:pPr>
      <w:r>
        <w:rPr>
          <w:rStyle w:val="s0"/>
        </w:rPr>
        <w:t>323-86) утверждение правил аккредитации в области здравоохранения;</w:t>
      </w:r>
    </w:p>
    <w:p w:rsidR="00000000" w:rsidRDefault="00FC1ECF">
      <w:pPr>
        <w:pStyle w:val="pj"/>
      </w:pPr>
      <w:r>
        <w:rPr>
          <w:rStyle w:val="s0"/>
        </w:rPr>
        <w:t>323-87) утверждение правил, сроков проведения постаккредитационного мониторинга и отзыва свидетельства об аккредитации в области здравоохранения;</w:t>
      </w:r>
    </w:p>
    <w:p w:rsidR="00000000" w:rsidRDefault="00FC1ECF">
      <w:pPr>
        <w:pStyle w:val="pj"/>
      </w:pPr>
      <w:r>
        <w:rPr>
          <w:rStyle w:val="s0"/>
        </w:rPr>
        <w:t xml:space="preserve">323-88) утверждение правил предоставления </w:t>
      </w:r>
      <w:r>
        <w:rPr>
          <w:rStyle w:val="s0"/>
        </w:rPr>
        <w:t>информации (экстренного извещения) о случаях наступления смерти беременных, рожениц, а также в случае смерти родильниц в течение сорока двух календарных дней после родов, внезапной смерти пациентов при оказании им плановой медицинской помощи (первичной мед</w:t>
      </w:r>
      <w:r>
        <w:rPr>
          <w:rStyle w:val="s0"/>
        </w:rPr>
        <w:t>ико-санитарной и специализированной помощи, в том числе высокотехнологичных медицинских услуг);</w:t>
      </w:r>
    </w:p>
    <w:p w:rsidR="00000000" w:rsidRDefault="00FC1ECF">
      <w:pPr>
        <w:pStyle w:val="pj"/>
      </w:pPr>
      <w:r>
        <w:rPr>
          <w:rStyle w:val="s0"/>
        </w:rPr>
        <w:t>323-89) утверждение правил ведения реестра независимых экспертов, а также оснований включения в единый реестр независимых экспертов и исключения из него;</w:t>
      </w:r>
    </w:p>
    <w:p w:rsidR="00000000" w:rsidRDefault="00FC1ECF">
      <w:pPr>
        <w:pStyle w:val="pj"/>
      </w:pPr>
      <w:r>
        <w:rPr>
          <w:rStyle w:val="s0"/>
        </w:rPr>
        <w:t>323-90) утверждение правил организации деятельности единого медицинского информационного call-центра и регламента его деятельности;</w:t>
      </w:r>
    </w:p>
    <w:p w:rsidR="00000000" w:rsidRDefault="00FC1ECF">
      <w:pPr>
        <w:pStyle w:val="pj"/>
      </w:pPr>
      <w:r>
        <w:rPr>
          <w:rStyle w:val="s0"/>
        </w:rPr>
        <w:t>323-91) утверждение в пределах своей компетенции правовых актов и форм учетной и отчетной документации в сфере санитарно-эпи</w:t>
      </w:r>
      <w:r>
        <w:rPr>
          <w:rStyle w:val="s0"/>
        </w:rPr>
        <w:t>демиологического благополучия населения;</w:t>
      </w:r>
    </w:p>
    <w:p w:rsidR="00000000" w:rsidRDefault="00FC1ECF">
      <w:pPr>
        <w:pStyle w:val="pj"/>
      </w:pPr>
      <w:r>
        <w:rPr>
          <w:rStyle w:val="s0"/>
        </w:rPr>
        <w:t>323-92) утверждение правил экспертизы установления связи профессионального заболевания с выполнением трудовых (служебных) обязанностей;</w:t>
      </w:r>
    </w:p>
    <w:p w:rsidR="00000000" w:rsidRDefault="00FC1ECF">
      <w:pPr>
        <w:pStyle w:val="pj"/>
      </w:pPr>
      <w:r>
        <w:rPr>
          <w:rStyle w:val="s0"/>
        </w:rPr>
        <w:t>323-93) утверждение правил предоставления информации по медицинским отходам;</w:t>
      </w:r>
    </w:p>
    <w:p w:rsidR="00000000" w:rsidRDefault="00FC1ECF">
      <w:pPr>
        <w:pStyle w:val="pj"/>
      </w:pPr>
      <w:r>
        <w:rPr>
          <w:rStyle w:val="s0"/>
        </w:rPr>
        <w:t>32</w:t>
      </w:r>
      <w:r>
        <w:rPr>
          <w:rStyle w:val="s0"/>
        </w:rPr>
        <w:t>3-94) утверждение правил предоставления в государственный орган в сфере санитарно-эпидемиологического благополучия населения информации (экстренного извещения) о случаях инфекционных заболеваний, отравлений;</w:t>
      </w:r>
    </w:p>
    <w:p w:rsidR="00000000" w:rsidRDefault="00FC1ECF">
      <w:pPr>
        <w:pStyle w:val="pj"/>
      </w:pPr>
      <w:r>
        <w:rPr>
          <w:rStyle w:val="s0"/>
        </w:rPr>
        <w:t>323-95) утверждение перечня эпидемически значимы</w:t>
      </w:r>
      <w:r>
        <w:rPr>
          <w:rStyle w:val="s0"/>
        </w:rPr>
        <w:t>х объектов;</w:t>
      </w:r>
    </w:p>
    <w:p w:rsidR="00000000" w:rsidRDefault="00FC1ECF">
      <w:pPr>
        <w:pStyle w:val="pj"/>
      </w:pPr>
      <w:r>
        <w:rPr>
          <w:rStyle w:val="s0"/>
        </w:rPr>
        <w:t>323-96) утверждение правил гигиенического обучения лиц декретированной группы населения;</w:t>
      </w:r>
    </w:p>
    <w:p w:rsidR="00000000" w:rsidRDefault="00FC1ECF">
      <w:pPr>
        <w:pStyle w:val="pj"/>
      </w:pPr>
      <w:r>
        <w:rPr>
          <w:rStyle w:val="s0"/>
        </w:rPr>
        <w:t>323-97) утверждение правил ведения реестра продукции, не соответствующей требованиям нормативных правовых актов в сфере санитарно-эпидемиологического благополучия населения;</w:t>
      </w:r>
    </w:p>
    <w:p w:rsidR="00000000" w:rsidRDefault="00FC1ECF">
      <w:pPr>
        <w:pStyle w:val="pj"/>
      </w:pPr>
      <w:r>
        <w:rPr>
          <w:rStyle w:val="s0"/>
        </w:rPr>
        <w:t>323-98) утверждение правил взаимодействия государственных органов при проведении с</w:t>
      </w:r>
      <w:r>
        <w:rPr>
          <w:rStyle w:val="s0"/>
        </w:rPr>
        <w:t>анитарно-противоэпидемических и санитарно-профилактических мероприятий;</w:t>
      </w:r>
    </w:p>
    <w:p w:rsidR="00000000" w:rsidRDefault="00FC1ECF">
      <w:pPr>
        <w:pStyle w:val="pj"/>
      </w:pPr>
      <w:r>
        <w:rPr>
          <w:rStyle w:val="s0"/>
        </w:rPr>
        <w:t>323-99) утверждение перечня отдельных видов пищевой продукции, подлежащей государственному контролю и надзору в сфере санитарно-эпидемиологического благополучия населения, в производст</w:t>
      </w:r>
      <w:r>
        <w:rPr>
          <w:rStyle w:val="s0"/>
        </w:rPr>
        <w:t>ве которой используется нейодированная соль;</w:t>
      </w:r>
    </w:p>
    <w:p w:rsidR="00000000" w:rsidRDefault="00FC1ECF">
      <w:pPr>
        <w:pStyle w:val="pj"/>
      </w:pPr>
      <w:r>
        <w:rPr>
          <w:rStyle w:val="s0"/>
        </w:rPr>
        <w:t>323-100) утверждение перечня медицинских противопоказаний для заключения трудового договора на тяжелые работы, работы с вредными и (или) опасными условиями труда, на подземные работы, а также для допуска к работ</w:t>
      </w:r>
      <w:r>
        <w:rPr>
          <w:rStyle w:val="s0"/>
        </w:rPr>
        <w:t>е лица, относящегося к декретированной группе населения;</w:t>
      </w:r>
    </w:p>
    <w:p w:rsidR="00000000" w:rsidRDefault="00FC1ECF">
      <w:pPr>
        <w:pStyle w:val="pj"/>
      </w:pPr>
      <w:r>
        <w:rPr>
          <w:rStyle w:val="s0"/>
        </w:rPr>
        <w:t>323-101) утверждение квалификационных требований к лицензируемому виду деятельности на оказание услуг по дезинфекции, дезинсекции, дератизации в области здравоохранения;</w:t>
      </w:r>
    </w:p>
    <w:p w:rsidR="00000000" w:rsidRDefault="00FC1ECF">
      <w:pPr>
        <w:pStyle w:val="pj"/>
      </w:pPr>
      <w:r>
        <w:rPr>
          <w:rStyle w:val="s0"/>
        </w:rPr>
        <w:t>323-102) утверждение правил ф</w:t>
      </w:r>
      <w:r>
        <w:rPr>
          <w:rStyle w:val="s0"/>
        </w:rPr>
        <w:t>ормирования, ведения и содержания рабочих коллекций патогенных и промышленных микроорганизмов, используемых в сфере санитарно-эпидемиологического благополучия населения;</w:t>
      </w:r>
    </w:p>
    <w:p w:rsidR="00000000" w:rsidRDefault="00FC1ECF">
      <w:pPr>
        <w:pStyle w:val="pj"/>
      </w:pPr>
      <w:r>
        <w:rPr>
          <w:rStyle w:val="s0"/>
        </w:rPr>
        <w:t>323-103) утверждение правил выдачи, возобновления действия, переоформления, прекращени</w:t>
      </w:r>
      <w:r>
        <w:rPr>
          <w:rStyle w:val="s0"/>
        </w:rPr>
        <w:t>я действия разрешений на обращение с патогенными биологическими агентами и приложений к ним;</w:t>
      </w:r>
    </w:p>
    <w:p w:rsidR="00000000" w:rsidRDefault="00FC1ECF">
      <w:pPr>
        <w:pStyle w:val="pj"/>
      </w:pPr>
      <w:r>
        <w:rPr>
          <w:rStyle w:val="s0"/>
        </w:rPr>
        <w:t>323-104) утверждение квалификационных требований, предъявляемых к осуществлению обращения с патогенными биологическими агентами;</w:t>
      </w:r>
    </w:p>
    <w:p w:rsidR="00000000" w:rsidRDefault="00FC1ECF">
      <w:pPr>
        <w:pStyle w:val="pj"/>
      </w:pPr>
      <w:r>
        <w:rPr>
          <w:rStyle w:val="s0"/>
        </w:rPr>
        <w:t>323-105) утверждение в пределах св</w:t>
      </w:r>
      <w:r>
        <w:rPr>
          <w:rStyle w:val="s0"/>
        </w:rPr>
        <w:t>оей компетенции правовых актов и форм учетной и отчетной документации в сфере обращения лекарственных средств и медицинских изделий;</w:t>
      </w:r>
    </w:p>
    <w:p w:rsidR="00000000" w:rsidRDefault="00FC1ECF">
      <w:pPr>
        <w:pStyle w:val="pj"/>
      </w:pPr>
      <w:r>
        <w:rPr>
          <w:rStyle w:val="s0"/>
        </w:rPr>
        <w:t>323-106) утверждение стандартов надлежащих фармацевтических практик;</w:t>
      </w:r>
    </w:p>
    <w:p w:rsidR="00000000" w:rsidRDefault="00FC1ECF">
      <w:pPr>
        <w:pStyle w:val="pj"/>
      </w:pPr>
      <w:r>
        <w:rPr>
          <w:rStyle w:val="s0"/>
        </w:rPr>
        <w:t>323-107) утверждение правил оптовой и розничной реализ</w:t>
      </w:r>
      <w:r>
        <w:rPr>
          <w:rStyle w:val="s0"/>
        </w:rPr>
        <w:t>ации лекарственных средств и медицинских изделий;</w:t>
      </w:r>
    </w:p>
    <w:p w:rsidR="00000000" w:rsidRDefault="00FC1ECF">
      <w:pPr>
        <w:pStyle w:val="pj"/>
      </w:pPr>
      <w:r>
        <w:rPr>
          <w:rStyle w:val="s0"/>
        </w:rPr>
        <w:t>323-108) утверждение правил проведения инспектирования в сфере обращения лекарственных средств и медицинских изделий;</w:t>
      </w:r>
    </w:p>
    <w:p w:rsidR="00000000" w:rsidRDefault="00FC1ECF">
      <w:pPr>
        <w:pStyle w:val="pj"/>
      </w:pPr>
      <w:r>
        <w:rPr>
          <w:rStyle w:val="s0"/>
        </w:rPr>
        <w:t>323-109) утверждение правил формирования фармацевтического инспектората, ведения реестра</w:t>
      </w:r>
      <w:r>
        <w:rPr>
          <w:rStyle w:val="s0"/>
        </w:rPr>
        <w:t xml:space="preserve"> фармацевтических инспекторов Республики Казахстан;</w:t>
      </w:r>
    </w:p>
    <w:p w:rsidR="00000000" w:rsidRDefault="00FC1ECF">
      <w:pPr>
        <w:pStyle w:val="pj"/>
      </w:pPr>
      <w:r>
        <w:rPr>
          <w:rStyle w:val="s0"/>
        </w:rPr>
        <w:t>323-110) утверждение правил отбора с рынка, в том числе в медицинских организациях, лекарственных средств и медицинских изделий, подлежащих контролю качества с учетом риск-ориентированного подхода;</w:t>
      </w:r>
    </w:p>
    <w:p w:rsidR="00000000" w:rsidRDefault="00FC1ECF">
      <w:pPr>
        <w:pStyle w:val="pj"/>
      </w:pPr>
      <w:r>
        <w:rPr>
          <w:rStyle w:val="s0"/>
        </w:rPr>
        <w:t>323-11</w:t>
      </w:r>
      <w:r>
        <w:rPr>
          <w:rStyle w:val="s0"/>
        </w:rPr>
        <w:t>1) утверждение правил обучения граждан Республики Казахстан навыкам оказания первой помощи, а также перечня экстренных и неотложных состояний, при которых оказывается первая помощь;</w:t>
      </w:r>
    </w:p>
    <w:p w:rsidR="00000000" w:rsidRDefault="00FC1ECF">
      <w:pPr>
        <w:pStyle w:val="pj"/>
      </w:pPr>
      <w:r>
        <w:rPr>
          <w:rStyle w:val="s0"/>
        </w:rPr>
        <w:t>323-112) утверждение стандарта оказания первой помощи;</w:t>
      </w:r>
    </w:p>
    <w:p w:rsidR="00000000" w:rsidRDefault="00FC1ECF">
      <w:pPr>
        <w:pStyle w:val="pj"/>
      </w:pPr>
      <w:r>
        <w:rPr>
          <w:rStyle w:val="s0"/>
        </w:rPr>
        <w:t>323-113) утверждени</w:t>
      </w:r>
      <w:r>
        <w:rPr>
          <w:rStyle w:val="s0"/>
        </w:rPr>
        <w:t>е правил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молодежи;</w:t>
      </w:r>
    </w:p>
    <w:p w:rsidR="00000000" w:rsidRDefault="00FC1ECF">
      <w:pPr>
        <w:pStyle w:val="pj"/>
      </w:pPr>
      <w:r>
        <w:rPr>
          <w:rStyle w:val="s0"/>
        </w:rPr>
        <w:t>323-114) утверждение стандартов организации оказания медицинской помощи;</w:t>
      </w:r>
    </w:p>
    <w:p w:rsidR="00000000" w:rsidRDefault="00FC1ECF">
      <w:pPr>
        <w:pStyle w:val="pj"/>
      </w:pPr>
      <w:r>
        <w:rPr>
          <w:rStyle w:val="s0"/>
        </w:rPr>
        <w:t xml:space="preserve">323-115) утверждение </w:t>
      </w:r>
      <w:r>
        <w:rPr>
          <w:rStyle w:val="s0"/>
        </w:rPr>
        <w:t>правил использования денежных средств от физических и юридических лиц, в том числе пенсионных выплат и государственных социальных пособий, зачисляемых на контрольный счет наличности государственной психиатрической организации специализированного типа с инт</w:t>
      </w:r>
      <w:r>
        <w:rPr>
          <w:rStyle w:val="s0"/>
        </w:rPr>
        <w:t>енсивным наблюдением, для использования лицами с психическими, поведенческими расстройствами (заболеваниями), находящимися на принудительном лечении;</w:t>
      </w:r>
    </w:p>
    <w:p w:rsidR="00000000" w:rsidRDefault="00FC1ECF">
      <w:pPr>
        <w:pStyle w:val="pj"/>
      </w:pPr>
      <w:r>
        <w:rPr>
          <w:rStyle w:val="s0"/>
        </w:rPr>
        <w:t>323-116) утверждение правил динамического наблюдения, а также прекращения динамического наблюдения за лица</w:t>
      </w:r>
      <w:r>
        <w:rPr>
          <w:rStyle w:val="s0"/>
        </w:rPr>
        <w:t>ми с психическими, поведенческими расстройствами (заболеваниями);</w:t>
      </w:r>
    </w:p>
    <w:p w:rsidR="00000000" w:rsidRDefault="00FC1ECF">
      <w:pPr>
        <w:pStyle w:val="pj"/>
      </w:pPr>
      <w:r>
        <w:rPr>
          <w:rStyle w:val="s0"/>
        </w:rPr>
        <w:t>323-117) утверждение правил определения иммунологической совместимости тканей при трансплантации органов (части органа) и (или) тканей (части ткани), а также положения о деятельности HLA-лаб</w:t>
      </w:r>
      <w:r>
        <w:rPr>
          <w:rStyle w:val="s0"/>
        </w:rPr>
        <w:t>оратории;</w:t>
      </w:r>
    </w:p>
    <w:p w:rsidR="00000000" w:rsidRDefault="00FC1ECF">
      <w:pPr>
        <w:pStyle w:val="pj"/>
      </w:pPr>
      <w:r>
        <w:rPr>
          <w:rStyle w:val="s0"/>
        </w:rPr>
        <w:t>323-118) утверждение перечня показаний и противопоказаний для трансплантации искусственных органов (части органа) и (или) тканей (части ткани);</w:t>
      </w:r>
    </w:p>
    <w:p w:rsidR="00000000" w:rsidRDefault="00FC1ECF">
      <w:pPr>
        <w:pStyle w:val="pj"/>
      </w:pPr>
      <w:r>
        <w:rPr>
          <w:rStyle w:val="s0"/>
        </w:rPr>
        <w:t>323-119) утверждение положения о клинической базе, клинике организации образования в области здравоохранения, университетской больнице, базе резидентуры, интегрированном академическом медицинском центре и требований, предъявляемых к ним;».</w:t>
      </w:r>
    </w:p>
    <w:p w:rsidR="00000000" w:rsidRDefault="00FC1ECF">
      <w:pPr>
        <w:pStyle w:val="pj"/>
      </w:pPr>
      <w:r>
        <w:rPr>
          <w:rStyle w:val="s0"/>
        </w:rPr>
        <w:t>2. Настоящее пос</w:t>
      </w:r>
      <w:r>
        <w:rPr>
          <w:rStyle w:val="s0"/>
        </w:rPr>
        <w:t>тановление вводится в действие со дня его подписания.</w:t>
      </w:r>
    </w:p>
    <w:p w:rsidR="00000000" w:rsidRDefault="00FC1ECF">
      <w:pPr>
        <w:pStyle w:val="pj"/>
      </w:pPr>
      <w:r>
        <w:rPr>
          <w:rStyle w:val="s0"/>
        </w:rPr>
        <w:t> </w:t>
      </w:r>
    </w:p>
    <w:p w:rsidR="00000000" w:rsidRDefault="00FC1EC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C1ECF">
            <w:pPr>
              <w:pStyle w:val="p"/>
            </w:pPr>
            <w:r>
              <w:rPr>
                <w:rStyle w:val="s0"/>
                <w:b/>
                <w:bCs/>
              </w:rPr>
              <w:t xml:space="preserve">Премьер-Министр </w:t>
            </w:r>
          </w:p>
          <w:p w:rsidR="00000000" w:rsidRDefault="00FC1ECF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C1ECF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FC1ECF">
            <w:pPr>
              <w:pStyle w:val="pr"/>
            </w:pPr>
            <w:r>
              <w:rPr>
                <w:rStyle w:val="s0"/>
                <w:b/>
                <w:bCs/>
              </w:rPr>
              <w:t>О. Бектенов</w:t>
            </w:r>
          </w:p>
        </w:tc>
      </w:tr>
    </w:tbl>
    <w:p w:rsidR="00000000" w:rsidRDefault="00FC1ECF">
      <w:pPr>
        <w:pStyle w:val="pj"/>
      </w:pPr>
      <w:r>
        <w:rPr>
          <w:rStyle w:val="s0"/>
        </w:rPr>
        <w:t> </w:t>
      </w:r>
    </w:p>
    <w:sectPr w:rsidR="000000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ECF" w:rsidRDefault="00FC1ECF" w:rsidP="00FC1ECF">
      <w:r>
        <w:separator/>
      </w:r>
    </w:p>
  </w:endnote>
  <w:endnote w:type="continuationSeparator" w:id="0">
    <w:p w:rsidR="00FC1ECF" w:rsidRDefault="00FC1ECF" w:rsidP="00FC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ECF" w:rsidRDefault="00FC1EC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ECF" w:rsidRDefault="00FC1EC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ECF" w:rsidRDefault="00FC1EC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ECF" w:rsidRDefault="00FC1ECF" w:rsidP="00FC1ECF">
      <w:r>
        <w:separator/>
      </w:r>
    </w:p>
  </w:footnote>
  <w:footnote w:type="continuationSeparator" w:id="0">
    <w:p w:rsidR="00FC1ECF" w:rsidRDefault="00FC1ECF" w:rsidP="00FC1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ECF" w:rsidRDefault="00FC1EC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ECF" w:rsidRDefault="00FC1ECF" w:rsidP="00FC1EC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FC1ECF" w:rsidRDefault="00FC1ECF" w:rsidP="00FC1EC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Постановление Правительства Республики Казахстан от 21 июля 2025 года № 553 «О внесении изменений и дополнений в постановление Правительства Республики Казахстан от 17 февраля 2017 года № 71 «О некоторых вопросах министерств здравоохранения и национальной экономики Республики Казахстан»</w:t>
    </w:r>
  </w:p>
  <w:p w:rsidR="00FC1ECF" w:rsidRPr="00FC1ECF" w:rsidRDefault="00FC1ECF" w:rsidP="00FC1EC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21.07.2025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ECF" w:rsidRDefault="00FC1EC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C1ECF"/>
    <w:rsid w:val="00FC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FC1E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1ECF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C1E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1ECF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FC1E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1ECF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C1E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1ECF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7732497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7732497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1025</Words>
  <Characters>8470</Characters>
  <Application>Microsoft Office Word</Application>
  <DocSecurity>0</DocSecurity>
  <Lines>70</Lines>
  <Paragraphs>18</Paragraphs>
  <ScaleCrop>false</ScaleCrop>
  <Company/>
  <LinksUpToDate>false</LinksUpToDate>
  <CharactersWithSpaces>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2025-07-25T03:30:00Z</dcterms:created>
  <dcterms:modified xsi:type="dcterms:W3CDTF">2025-07-25T03:30:00Z</dcterms:modified>
</cp:coreProperties>
</file>