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56339">
      <w:pPr>
        <w:pStyle w:val="pc"/>
      </w:pPr>
      <w:r>
        <w:rPr>
          <w:rStyle w:val="s1"/>
        </w:rPr>
        <w:t>Приказ Министра здравоохранения Республики Казахстан от 18 февраля 2026 года № 14</w:t>
      </w:r>
      <w:r>
        <w:rPr>
          <w:rStyle w:val="s1"/>
        </w:rPr>
        <w:br/>
      </w:r>
      <w:r>
        <w:rPr>
          <w:rStyle w:val="s1"/>
        </w:rPr>
        <w:t>О внесении изменений и дополнений в приказ Министра здравоохранения Республики Казахстан от 5 августа 2021 года № ҚР ДСМ-77 «Об утверждении предельных цен на торговое наименование лекарственных средств и медицинских изделий в рамках гарантированного объема</w:t>
      </w:r>
      <w:r>
        <w:rPr>
          <w:rStyle w:val="s1"/>
        </w:rPr>
        <w:t xml:space="preserve"> бесплатной медицинской помощи и (или) в системе обязательного социального медицинского страхования»</w:t>
      </w:r>
    </w:p>
    <w:p w:rsidR="00000000" w:rsidRDefault="00656339">
      <w:pPr>
        <w:pStyle w:val="pj"/>
      </w:pPr>
      <w:r>
        <w:rPr>
          <w:rStyle w:val="s0"/>
        </w:rPr>
        <w:t> </w:t>
      </w:r>
    </w:p>
    <w:p w:rsidR="00000000" w:rsidRDefault="00656339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656339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5 август</w:t>
      </w:r>
      <w:r>
        <w:rPr>
          <w:rStyle w:val="s0"/>
        </w:rPr>
        <w:t>а 2021 года № ҚР ДСМ-77 «Об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страхования»</w:t>
      </w:r>
      <w:r>
        <w:rPr>
          <w:rStyle w:val="s0"/>
        </w:rPr>
        <w:t xml:space="preserve"> (зарегистрирован в Реестре государственной регистрации нормативных правовых актов под № 23886) следующие изменения и дополнения:</w:t>
      </w:r>
    </w:p>
    <w:p w:rsidR="00000000" w:rsidRDefault="00656339">
      <w:pPr>
        <w:pStyle w:val="pj"/>
      </w:pPr>
      <w:r>
        <w:rPr>
          <w:rStyle w:val="s0"/>
        </w:rPr>
        <w:t xml:space="preserve">в </w:t>
      </w:r>
      <w:hyperlink r:id="rId7" w:anchor="sub_id=1" w:history="1">
        <w:r>
          <w:rPr>
            <w:rStyle w:val="a4"/>
          </w:rPr>
          <w:t>предельные цены</w:t>
        </w:r>
      </w:hyperlink>
      <w:r>
        <w:rPr>
          <w:rStyle w:val="s0"/>
        </w:rPr>
        <w:t xml:space="preserve"> на торговое наименование лека</w:t>
      </w:r>
      <w:r>
        <w:rPr>
          <w:rStyle w:val="s0"/>
        </w:rPr>
        <w:t>рственных средств в рамках гарантированного объема бесплатной медицинской помощи и (или) в системе обязательного социального медицинского страхования, утвержденные согласно приложению 1 к указанному приказу:</w:t>
      </w:r>
    </w:p>
    <w:p w:rsidR="00000000" w:rsidRDefault="00656339">
      <w:pPr>
        <w:pStyle w:val="pj"/>
      </w:pPr>
      <w:r>
        <w:rPr>
          <w:rStyle w:val="s0"/>
        </w:rPr>
        <w:t xml:space="preserve">строки, порядковые номера 66, 67, 68, 235, 346, </w:t>
      </w:r>
      <w:r>
        <w:rPr>
          <w:rStyle w:val="s0"/>
        </w:rPr>
        <w:t>347, 377, 378, 571, 960, 962, 1086, 1087, 1444, 1473, 1565, 1566 исключить;</w:t>
      </w:r>
    </w:p>
    <w:p w:rsidR="00000000" w:rsidRDefault="00656339">
      <w:pPr>
        <w:pStyle w:val="pj"/>
      </w:pPr>
      <w:r>
        <w:rPr>
          <w:rStyle w:val="s0"/>
        </w:rPr>
        <w:t>строку, порядковый номер 1688 изложить в следующей редакции:</w:t>
      </w:r>
    </w:p>
    <w:p w:rsidR="00000000" w:rsidRDefault="00656339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980"/>
        <w:gridCol w:w="983"/>
        <w:gridCol w:w="1885"/>
        <w:gridCol w:w="1190"/>
        <w:gridCol w:w="1165"/>
        <w:gridCol w:w="1320"/>
        <w:gridCol w:w="111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1688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Нумета G13E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Нет данных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Эмульсия для инфузий, 300 мл, №10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B05BA10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РК-ЛС-5 №023536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Контейнер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43851,20</w:t>
            </w:r>
          </w:p>
        </w:tc>
      </w:tr>
    </w:tbl>
    <w:p w:rsidR="00000000" w:rsidRDefault="00656339">
      <w:pPr>
        <w:pStyle w:val="pr"/>
      </w:pPr>
      <w:r>
        <w:rPr>
          <w:rStyle w:val="s0"/>
        </w:rPr>
        <w:t>»;</w:t>
      </w:r>
    </w:p>
    <w:p w:rsidR="00000000" w:rsidRDefault="00656339">
      <w:pPr>
        <w:pStyle w:val="pj"/>
      </w:pPr>
      <w:r>
        <w:rPr>
          <w:rStyle w:val="s0"/>
        </w:rPr>
        <w:t xml:space="preserve">строку, </w:t>
      </w:r>
      <w:r>
        <w:rPr>
          <w:rStyle w:val="s0"/>
        </w:rPr>
        <w:t>порядковый номер 1697 изложить в следующей редакции:</w:t>
      </w:r>
    </w:p>
    <w:p w:rsidR="00000000" w:rsidRDefault="00656339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568"/>
        <w:gridCol w:w="983"/>
        <w:gridCol w:w="1838"/>
        <w:gridCol w:w="1190"/>
        <w:gridCol w:w="1165"/>
        <w:gridCol w:w="779"/>
        <w:gridCol w:w="111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1697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НуТРИфлекс Липид спешиал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Нет данных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Эмульсия для инфузий, 1875 мл, №5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B05BA10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РК-ЛС-5 №019247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пакет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13571,00</w:t>
            </w:r>
          </w:p>
        </w:tc>
      </w:tr>
    </w:tbl>
    <w:p w:rsidR="00000000" w:rsidRDefault="00656339">
      <w:pPr>
        <w:pStyle w:val="pr"/>
      </w:pPr>
      <w:r>
        <w:rPr>
          <w:rStyle w:val="s0"/>
        </w:rPr>
        <w:t>»;</w:t>
      </w:r>
    </w:p>
    <w:p w:rsidR="00000000" w:rsidRDefault="00656339">
      <w:pPr>
        <w:pStyle w:val="pj"/>
      </w:pPr>
      <w:r>
        <w:rPr>
          <w:rStyle w:val="s0"/>
        </w:rPr>
        <w:t>строки, порядковые номера 1719, 1720, 1725, 1726, 1727, 1728, 1729, 1730, 1731, 1732, 1822, 1823 исключить;</w:t>
      </w:r>
    </w:p>
    <w:p w:rsidR="00000000" w:rsidRDefault="00656339">
      <w:pPr>
        <w:pStyle w:val="pj"/>
      </w:pPr>
      <w:r>
        <w:rPr>
          <w:rStyle w:val="s0"/>
        </w:rPr>
        <w:t>строку, порядковый номер 1894 изложить в следующей редакции:</w:t>
      </w:r>
    </w:p>
    <w:p w:rsidR="00000000" w:rsidRDefault="00656339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785"/>
        <w:gridCol w:w="1367"/>
        <w:gridCol w:w="2293"/>
        <w:gridCol w:w="1190"/>
        <w:gridCol w:w="1165"/>
        <w:gridCol w:w="963"/>
        <w:gridCol w:w="87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1894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ПК-Мерц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Амантадин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Раствор для инфузий, 200 мг/500 мл, 500 мл, №2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N04BB01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РК-ЛС-5 №014836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флакон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6 643,49</w:t>
            </w:r>
          </w:p>
        </w:tc>
      </w:tr>
    </w:tbl>
    <w:p w:rsidR="00000000" w:rsidRDefault="00656339">
      <w:pPr>
        <w:pStyle w:val="pr"/>
      </w:pPr>
      <w:r>
        <w:rPr>
          <w:rStyle w:val="s0"/>
        </w:rPr>
        <w:t>»;</w:t>
      </w:r>
    </w:p>
    <w:p w:rsidR="00000000" w:rsidRDefault="00656339">
      <w:pPr>
        <w:pStyle w:val="pj"/>
      </w:pPr>
      <w:r>
        <w:rPr>
          <w:rStyle w:val="s0"/>
        </w:rPr>
        <w:t>строки, порядковые номера 2593, 2594, 2687 исключить;</w:t>
      </w:r>
    </w:p>
    <w:p w:rsidR="00000000" w:rsidRDefault="00656339">
      <w:pPr>
        <w:pStyle w:val="pj"/>
      </w:pPr>
      <w:r>
        <w:rPr>
          <w:rStyle w:val="s0"/>
        </w:rPr>
        <w:t>строку, порядковый номер 2702 изложить в следующей редакции:</w:t>
      </w:r>
    </w:p>
    <w:p w:rsidR="00000000" w:rsidRDefault="00656339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208"/>
        <w:gridCol w:w="1436"/>
        <w:gridCol w:w="1767"/>
        <w:gridCol w:w="1190"/>
        <w:gridCol w:w="1165"/>
        <w:gridCol w:w="997"/>
        <w:gridCol w:w="87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2702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Холоксан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Ифосфамид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Порошок для приготовления раствора для внутривенного введения, 1 г, №1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L01AA06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РК-ЛС-5 №017038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Флакон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14 854,09</w:t>
            </w:r>
          </w:p>
        </w:tc>
      </w:tr>
    </w:tbl>
    <w:p w:rsidR="00000000" w:rsidRDefault="00656339">
      <w:pPr>
        <w:pStyle w:val="pr"/>
      </w:pPr>
      <w:r>
        <w:rPr>
          <w:rStyle w:val="s0"/>
        </w:rPr>
        <w:t>»;</w:t>
      </w:r>
    </w:p>
    <w:p w:rsidR="00000000" w:rsidRDefault="00656339">
      <w:pPr>
        <w:pStyle w:val="pj"/>
      </w:pPr>
      <w:r>
        <w:rPr>
          <w:rStyle w:val="s0"/>
        </w:rPr>
        <w:t>строки, порядковые номера 2825, 2826 исключить;</w:t>
      </w:r>
    </w:p>
    <w:p w:rsidR="00000000" w:rsidRDefault="00656339">
      <w:pPr>
        <w:pStyle w:val="pj"/>
      </w:pPr>
      <w:r>
        <w:rPr>
          <w:rStyle w:val="s0"/>
        </w:rPr>
        <w:t>строку, порядковый номер 2873 изложить в следующей редакции:</w:t>
      </w:r>
    </w:p>
    <w:p w:rsidR="00000000" w:rsidRDefault="00656339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376"/>
        <w:gridCol w:w="1453"/>
        <w:gridCol w:w="1683"/>
        <w:gridCol w:w="1123"/>
        <w:gridCol w:w="1165"/>
        <w:gridCol w:w="963"/>
        <w:gridCol w:w="87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2873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Эрбитукс®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Цетуксимаб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Рас</w:t>
            </w:r>
            <w:r>
              <w:rPr>
                <w:rStyle w:val="s0"/>
              </w:rPr>
              <w:t>твор для инфузий, 5 мг/мл, 20 мл, №1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L01FE01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РК-ЛС-5 №013421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флакон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99 347,83</w:t>
            </w:r>
          </w:p>
        </w:tc>
      </w:tr>
    </w:tbl>
    <w:p w:rsidR="00000000" w:rsidRDefault="00656339">
      <w:pPr>
        <w:pStyle w:val="pr"/>
      </w:pPr>
      <w:r>
        <w:rPr>
          <w:rStyle w:val="s0"/>
        </w:rPr>
        <w:t>»;</w:t>
      </w:r>
    </w:p>
    <w:p w:rsidR="00000000" w:rsidRDefault="00656339">
      <w:pPr>
        <w:pStyle w:val="pj"/>
      </w:pPr>
      <w:r>
        <w:rPr>
          <w:rStyle w:val="s0"/>
        </w:rPr>
        <w:t>дополнить строку, порядковый номер 2934 следующего содержания:</w:t>
      </w:r>
    </w:p>
    <w:p w:rsidR="00000000" w:rsidRDefault="00656339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83"/>
        <w:gridCol w:w="1997"/>
        <w:gridCol w:w="1364"/>
        <w:gridCol w:w="1177"/>
        <w:gridCol w:w="1165"/>
        <w:gridCol w:w="1104"/>
        <w:gridCol w:w="87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2934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Ципронатин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Ципрофлоксацин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Таблетки, покрытые пленочной оболочкой, 750 мг, №14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J01MA02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РК-ЛС-5 №025928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таблетка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ji"/>
            </w:pPr>
            <w:r>
              <w:rPr>
                <w:rStyle w:val="s0"/>
              </w:rPr>
              <w:t>122,76</w:t>
            </w:r>
          </w:p>
        </w:tc>
      </w:tr>
    </w:tbl>
    <w:p w:rsidR="00000000" w:rsidRDefault="00656339">
      <w:pPr>
        <w:pStyle w:val="pr"/>
      </w:pPr>
      <w:r>
        <w:rPr>
          <w:sz w:val="28"/>
          <w:szCs w:val="28"/>
        </w:rPr>
        <w:t>».</w:t>
      </w:r>
    </w:p>
    <w:p w:rsidR="00000000" w:rsidRDefault="00656339">
      <w:pPr>
        <w:pStyle w:val="pj"/>
      </w:pPr>
      <w:r>
        <w:rPr>
          <w:rStyle w:val="s0"/>
        </w:rPr>
        <w:t>2. Департаменту лекарственной политики Министерства здравоохранения Республики Казахстан в порядке, установленном законодательством Республики Казахстан обеспеч</w:t>
      </w:r>
      <w:r>
        <w:rPr>
          <w:rStyle w:val="s0"/>
        </w:rPr>
        <w:t>ить:</w:t>
      </w:r>
    </w:p>
    <w:p w:rsidR="00000000" w:rsidRDefault="00656339">
      <w:pPr>
        <w:pStyle w:val="pj"/>
      </w:pPr>
      <w:r>
        <w:rPr>
          <w:rStyle w:val="s0"/>
        </w:rPr>
        <w:t>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«Институт законодательства и право</w:t>
      </w:r>
      <w:r>
        <w:rPr>
          <w:rStyle w:val="s0"/>
        </w:rPr>
        <w:t>вой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656339">
      <w:pPr>
        <w:pStyle w:val="pj"/>
      </w:pPr>
      <w:r>
        <w:rPr>
          <w:rStyle w:val="s0"/>
        </w:rPr>
        <w:t>2) размещение настоящего приказа на интернет-ресурсе Мин</w:t>
      </w:r>
      <w:r>
        <w:rPr>
          <w:rStyle w:val="s0"/>
        </w:rPr>
        <w:t>истерства здравоохранения Республики Казахстан.</w:t>
      </w:r>
    </w:p>
    <w:p w:rsidR="00000000" w:rsidRDefault="00656339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656339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656339">
      <w:pPr>
        <w:pStyle w:val="pj"/>
      </w:pPr>
      <w:r>
        <w:rPr>
          <w:rStyle w:val="s0"/>
        </w:rPr>
        <w:t> </w:t>
      </w:r>
    </w:p>
    <w:p w:rsidR="00000000" w:rsidRDefault="00656339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656339">
            <w:pPr>
              <w:pStyle w:val="p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339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656339">
            <w:pPr>
              <w:pStyle w:val="pr"/>
            </w:pPr>
            <w:r>
              <w:rPr>
                <w:rStyle w:val="s0"/>
                <w:b/>
                <w:bCs/>
              </w:rPr>
              <w:t>А. Альназар</w:t>
            </w:r>
            <w:r>
              <w:rPr>
                <w:rStyle w:val="s0"/>
                <w:b/>
                <w:bCs/>
              </w:rPr>
              <w:t>ова</w:t>
            </w:r>
          </w:p>
        </w:tc>
      </w:tr>
    </w:tbl>
    <w:p w:rsidR="00000000" w:rsidRDefault="00656339">
      <w:pPr>
        <w:pStyle w:val="pj"/>
      </w:pPr>
      <w:r>
        <w:rPr>
          <w:rStyle w:val="s0"/>
        </w:rPr>
        <w:t> </w:t>
      </w:r>
    </w:p>
    <w:p w:rsidR="00000000" w:rsidRDefault="00656339">
      <w:pPr>
        <w:pStyle w:val="p"/>
      </w:pPr>
      <w:r>
        <w:rPr>
          <w:rStyle w:val="s0"/>
        </w:rPr>
        <w:t>«СОГЛАСОВАНО»</w:t>
      </w:r>
    </w:p>
    <w:p w:rsidR="00000000" w:rsidRDefault="00656339">
      <w:pPr>
        <w:pStyle w:val="p"/>
      </w:pPr>
      <w:r>
        <w:rPr>
          <w:rStyle w:val="s0"/>
        </w:rPr>
        <w:t>Агентство по защите и</w:t>
      </w:r>
    </w:p>
    <w:p w:rsidR="00000000" w:rsidRDefault="00656339">
      <w:pPr>
        <w:pStyle w:val="p"/>
      </w:pPr>
      <w:r>
        <w:rPr>
          <w:rStyle w:val="s0"/>
        </w:rPr>
        <w:t>развитию конкуренции</w:t>
      </w:r>
    </w:p>
    <w:p w:rsidR="00000000" w:rsidRDefault="00656339">
      <w:pPr>
        <w:pStyle w:val="p"/>
      </w:pPr>
      <w:r>
        <w:rPr>
          <w:rStyle w:val="s0"/>
        </w:rPr>
        <w:t>Республики Казахстан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6339" w:rsidRDefault="00656339" w:rsidP="00656339">
      <w:r>
        <w:separator/>
      </w:r>
    </w:p>
  </w:endnote>
  <w:endnote w:type="continuationSeparator" w:id="0">
    <w:p w:rsidR="00656339" w:rsidRDefault="00656339" w:rsidP="0065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6339" w:rsidRDefault="0065633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6339" w:rsidRDefault="0065633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6339" w:rsidRDefault="0065633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6339" w:rsidRDefault="00656339" w:rsidP="00656339">
      <w:r>
        <w:separator/>
      </w:r>
    </w:p>
  </w:footnote>
  <w:footnote w:type="continuationSeparator" w:id="0">
    <w:p w:rsidR="00656339" w:rsidRDefault="00656339" w:rsidP="00656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6339" w:rsidRDefault="0065633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6339" w:rsidRPr="00656339" w:rsidRDefault="00656339" w:rsidP="0065633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656339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56339" w:rsidRPr="00656339" w:rsidRDefault="00656339" w:rsidP="0065633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656339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18 февраля 2026 года № 14 «О внесении изменений и дополнений в приказ Министра здравоохранения Республики Казахстан от 5 августа 2021 года № ҚР ДСМ-77 «Об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страхования» (не введен в действие)</w:t>
    </w:r>
  </w:p>
  <w:p w:rsidR="00656339" w:rsidRPr="00656339" w:rsidRDefault="00656339" w:rsidP="0065633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656339">
      <w:rPr>
        <w:rFonts w:ascii="Arial" w:hAnsi="Arial" w:cs="Arial"/>
        <w:color w:val="808080"/>
        <w:sz w:val="20"/>
      </w:rPr>
      <w:t>Статус документа: Не введен в действие, вводится в действие 07.03.2026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6339" w:rsidRDefault="006563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removePersonalInformation/>
  <w:removeDateAndTime/>
  <w:displayBackgroundShap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39"/>
    <w:rsid w:val="0065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6563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6339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563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6339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956406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doc_id=3975509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975509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2026-02-25T08:03:00Z</dcterms:created>
  <dcterms:modified xsi:type="dcterms:W3CDTF">2026-02-25T08:03:00Z</dcterms:modified>
</cp:coreProperties>
</file>