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1DAE">
      <w:pPr>
        <w:pStyle w:val="pc"/>
      </w:pPr>
      <w:bookmarkStart w:id="0" w:name="_GoBack"/>
      <w:bookmarkEnd w:id="0"/>
      <w:r>
        <w:rPr>
          <w:rStyle w:val="s1"/>
        </w:rPr>
        <w:t>Приказ Министра торговли и интеграции Республики Казахстан от 29 мая 2025 года № 165-НҚ</w:t>
      </w:r>
      <w:r>
        <w:rPr>
          <w:rStyle w:val="s1"/>
        </w:rPr>
        <w:br/>
        <w:t>Об утверждении Методики расчета показателя эффективности внедрения маркировки и прослеживаемости товаров средствами идентификации</w:t>
      </w:r>
    </w:p>
    <w:p w:rsidR="00000000" w:rsidRDefault="00C51DAE">
      <w:pPr>
        <w:pStyle w:val="p"/>
      </w:pPr>
      <w:r>
        <w:rPr>
          <w:rStyle w:val="s0"/>
        </w:rPr>
        <w:t> </w:t>
      </w:r>
    </w:p>
    <w:p w:rsidR="00000000" w:rsidRDefault="00C51DAE">
      <w:pPr>
        <w:pStyle w:val="pj"/>
      </w:pPr>
      <w:r>
        <w:rPr>
          <w:rStyle w:val="s0"/>
        </w:rPr>
        <w:t xml:space="preserve">В соответствии с подпунктом 2-1) </w:t>
      </w:r>
      <w:hyperlink r:id="rId7" w:anchor="sub_id=160320201" w:history="1">
        <w:r>
          <w:rPr>
            <w:rStyle w:val="a4"/>
          </w:rPr>
          <w:t>пункта 3 статьи 16</w:t>
        </w:r>
      </w:hyperlink>
      <w:r>
        <w:rPr>
          <w:rStyle w:val="s0"/>
        </w:rPr>
        <w:t xml:space="preserve"> Закона Республики Казахстан «О государственной статистике» и подпунктом 60) </w:t>
      </w:r>
      <w:hyperlink r:id="rId8" w:anchor="sub_id=1500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Положения о Министерстве торговли и интеграции Республики Казахстан, утвержденного постановлением Правительства Республики Казахстан от 10 июля 2019 года № 497,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C51DAE">
      <w:pPr>
        <w:pStyle w:val="pj"/>
      </w:pPr>
      <w:r>
        <w:rPr>
          <w:rStyle w:val="s0"/>
        </w:rPr>
        <w:t xml:space="preserve">1. Утвердить прилагаемую </w:t>
      </w:r>
      <w:hyperlink w:anchor="sub100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ра</w:t>
      </w:r>
      <w:r>
        <w:rPr>
          <w:rStyle w:val="s0"/>
        </w:rPr>
        <w:t>счета показателя эффективности внедрения маркировки и прослеживаемости товаров средствами идентификации.</w:t>
      </w:r>
    </w:p>
    <w:p w:rsidR="00000000" w:rsidRDefault="00C51DAE">
      <w:pPr>
        <w:pStyle w:val="pj"/>
      </w:pPr>
      <w:r>
        <w:rPr>
          <w:rStyle w:val="s0"/>
        </w:rPr>
        <w:t>2. Департаменту цифровой трансформации и маркировки товаров Министерства торговли и интеграции Республики Казахстан в установленном законодательством п</w:t>
      </w:r>
      <w:r>
        <w:rPr>
          <w:rStyle w:val="s0"/>
        </w:rPr>
        <w:t>орядке обеспечить размещение настоящего приказа на интернет-ресурсе Министерства торговли и интеграции Республики Казахстан.</w:t>
      </w:r>
    </w:p>
    <w:p w:rsidR="00000000" w:rsidRDefault="00C51DAE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торговли и интеграции Республики Казахстан.</w:t>
      </w:r>
    </w:p>
    <w:p w:rsidR="00000000" w:rsidRDefault="00C51DAE">
      <w:pPr>
        <w:pStyle w:val="pj"/>
      </w:pPr>
      <w:r>
        <w:rPr>
          <w:rStyle w:val="s0"/>
        </w:rPr>
        <w:t>4.</w:t>
      </w:r>
      <w:r>
        <w:rPr>
          <w:rStyle w:val="s0"/>
        </w:rPr>
        <w:t xml:space="preserve"> Настоящий приказ вводится в действие в течение десяти календарных дней с момента подписания и подлежит официальному </w:t>
      </w:r>
      <w:hyperlink r:id="rId9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C51DAE">
      <w:pPr>
        <w:pStyle w:val="pj"/>
      </w:pPr>
      <w:r>
        <w:rPr>
          <w:rStyle w:val="s0"/>
        </w:rPr>
        <w:t> </w:t>
      </w:r>
    </w:p>
    <w:p w:rsidR="00000000" w:rsidRDefault="00C51DA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r"/>
            </w:pPr>
            <w:r>
              <w:rPr>
                <w:rStyle w:val="s0"/>
                <w:b/>
                <w:bCs/>
              </w:rPr>
              <w:t>А. Шаккалиев</w:t>
            </w:r>
          </w:p>
        </w:tc>
      </w:tr>
    </w:tbl>
    <w:p w:rsidR="00000000" w:rsidRDefault="00C51DAE">
      <w:pPr>
        <w:pStyle w:val="p"/>
      </w:pPr>
      <w:r>
        <w:t> </w:t>
      </w:r>
    </w:p>
    <w:p w:rsidR="00000000" w:rsidRDefault="00C51DAE">
      <w:pPr>
        <w:pStyle w:val="p"/>
      </w:pPr>
      <w:r>
        <w:rPr>
          <w:rStyle w:val="s0"/>
        </w:rPr>
        <w:t>«СОГЛАСОВАН»</w:t>
      </w:r>
    </w:p>
    <w:p w:rsidR="00000000" w:rsidRDefault="00C51DAE">
      <w:pPr>
        <w:pStyle w:val="p"/>
      </w:pPr>
      <w:r>
        <w:rPr>
          <w:rStyle w:val="s0"/>
        </w:rPr>
        <w:t>Бюро националь</w:t>
      </w:r>
      <w:r>
        <w:rPr>
          <w:rStyle w:val="s0"/>
        </w:rPr>
        <w:t>ной статистики</w:t>
      </w:r>
    </w:p>
    <w:p w:rsidR="00000000" w:rsidRDefault="00C51DAE">
      <w:pPr>
        <w:pStyle w:val="p"/>
      </w:pPr>
      <w:r>
        <w:rPr>
          <w:rStyle w:val="s0"/>
        </w:rPr>
        <w:t>Агентства по стратегическому</w:t>
      </w:r>
    </w:p>
    <w:p w:rsidR="00000000" w:rsidRDefault="00C51DAE">
      <w:pPr>
        <w:pStyle w:val="p"/>
      </w:pPr>
      <w:r>
        <w:rPr>
          <w:rStyle w:val="s0"/>
        </w:rPr>
        <w:t>планированию и реформам</w:t>
      </w:r>
    </w:p>
    <w:p w:rsidR="00000000" w:rsidRDefault="00C51DAE">
      <w:pPr>
        <w:pStyle w:val="p"/>
      </w:pPr>
      <w:r>
        <w:rPr>
          <w:rStyle w:val="s0"/>
        </w:rPr>
        <w:t>Республики Казахстан</w:t>
      </w:r>
    </w:p>
    <w:p w:rsidR="00000000" w:rsidRDefault="00C51DAE">
      <w:pPr>
        <w:pStyle w:val="pr"/>
      </w:pPr>
      <w:r>
        <w:rPr>
          <w:rStyle w:val="s0"/>
        </w:rPr>
        <w:t> </w:t>
      </w:r>
    </w:p>
    <w:p w:rsidR="00000000" w:rsidRDefault="00C51DAE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>/</w:t>
      </w:r>
    </w:p>
    <w:p w:rsidR="00000000" w:rsidRDefault="00C51DAE">
      <w:pPr>
        <w:pStyle w:val="pr"/>
      </w:pPr>
      <w:r>
        <w:rPr>
          <w:rStyle w:val="s0"/>
        </w:rPr>
        <w:t>Министра торговли и интеграции</w:t>
      </w:r>
    </w:p>
    <w:p w:rsidR="00000000" w:rsidRDefault="00C51DAE">
      <w:pPr>
        <w:pStyle w:val="pr"/>
      </w:pPr>
      <w:r>
        <w:rPr>
          <w:rStyle w:val="s0"/>
        </w:rPr>
        <w:t>Республики Казахстан</w:t>
      </w:r>
    </w:p>
    <w:p w:rsidR="00000000" w:rsidRDefault="00C51DAE">
      <w:pPr>
        <w:pStyle w:val="pr"/>
      </w:pPr>
      <w:r>
        <w:rPr>
          <w:rStyle w:val="s0"/>
        </w:rPr>
        <w:t>от 29 мая 2025 года</w:t>
      </w:r>
    </w:p>
    <w:p w:rsidR="00000000" w:rsidRDefault="00C51DAE">
      <w:pPr>
        <w:pStyle w:val="pr"/>
      </w:pPr>
      <w:r>
        <w:rPr>
          <w:rStyle w:val="s0"/>
        </w:rPr>
        <w:t>№ 165-НҚ</w:t>
      </w:r>
    </w:p>
    <w:p w:rsidR="00000000" w:rsidRDefault="00C51DAE">
      <w:pPr>
        <w:pStyle w:val="pr"/>
      </w:pPr>
      <w:r>
        <w:rPr>
          <w:rStyle w:val="s0"/>
        </w:rPr>
        <w:t> </w:t>
      </w:r>
    </w:p>
    <w:p w:rsidR="00000000" w:rsidRDefault="00C51DAE">
      <w:pPr>
        <w:pStyle w:val="pr"/>
      </w:pPr>
      <w:r>
        <w:rPr>
          <w:rStyle w:val="s0"/>
        </w:rPr>
        <w:t> </w:t>
      </w:r>
    </w:p>
    <w:p w:rsidR="00000000" w:rsidRDefault="00C51DAE">
      <w:pPr>
        <w:pStyle w:val="pc"/>
        <w:spacing w:after="240"/>
      </w:pPr>
      <w:r>
        <w:rPr>
          <w:rStyle w:val="s1"/>
        </w:rPr>
        <w:t>Методика расчета показателя эффективности внедрения маркировки и прослеживаемости товаров средствами идентификации</w:t>
      </w:r>
    </w:p>
    <w:p w:rsidR="00000000" w:rsidRDefault="00C51DAE">
      <w:pPr>
        <w:pStyle w:val="pc"/>
      </w:pPr>
      <w:r>
        <w:rPr>
          <w:rStyle w:val="s1"/>
        </w:rPr>
        <w:t> </w:t>
      </w:r>
    </w:p>
    <w:p w:rsidR="00000000" w:rsidRDefault="00C51DAE">
      <w:pPr>
        <w:pStyle w:val="pc"/>
      </w:pPr>
      <w:r>
        <w:rPr>
          <w:rStyle w:val="s1"/>
        </w:rPr>
        <w:t>1. Общие положения</w:t>
      </w:r>
    </w:p>
    <w:p w:rsidR="00000000" w:rsidRDefault="00C51DAE">
      <w:pPr>
        <w:pStyle w:val="pc"/>
      </w:pPr>
      <w:r>
        <w:rPr>
          <w:rStyle w:val="s1"/>
        </w:rPr>
        <w:t> </w:t>
      </w:r>
    </w:p>
    <w:p w:rsidR="00000000" w:rsidRDefault="00C51DAE">
      <w:pPr>
        <w:pStyle w:val="pj"/>
      </w:pPr>
      <w:r>
        <w:rPr>
          <w:rStyle w:val="s0"/>
        </w:rPr>
        <w:t xml:space="preserve">1. Настоящая Методика расчета показателя эффективности внедрения маркировки и прослеживаемости товаров средствами идентификации (далее - Методика) разработана в соответствии с </w:t>
      </w:r>
      <w:hyperlink r:id="rId10" w:anchor="sub_id=160320201" w:history="1">
        <w:r>
          <w:rPr>
            <w:rStyle w:val="a4"/>
          </w:rPr>
          <w:t>подпунктом 2-1) пункта 3 статьи 16</w:t>
        </w:r>
      </w:hyperlink>
      <w:r>
        <w:rPr>
          <w:rStyle w:val="s0"/>
        </w:rPr>
        <w:t xml:space="preserve"> Закона Республики Казахстан «О государственной статистике».</w:t>
      </w:r>
    </w:p>
    <w:p w:rsidR="00000000" w:rsidRDefault="00C51DAE">
      <w:pPr>
        <w:pStyle w:val="pj"/>
      </w:pPr>
      <w:r>
        <w:rPr>
          <w:rStyle w:val="s0"/>
        </w:rPr>
        <w:t>2. Методика определяет основные аспекты оценки эффективности внедрения маркировки и прослеживаемости товаров средствами идентификации с позиции поступлени</w:t>
      </w:r>
      <w:r>
        <w:rPr>
          <w:rStyle w:val="s0"/>
        </w:rPr>
        <w:t>я налогов и других обязательных платежей в бюджет.</w:t>
      </w:r>
    </w:p>
    <w:p w:rsidR="00000000" w:rsidRDefault="00C51DAE">
      <w:pPr>
        <w:pStyle w:val="pj"/>
      </w:pPr>
      <w:r>
        <w:rPr>
          <w:rStyle w:val="s0"/>
        </w:rPr>
        <w:t>3. В настоящей Методике используются следующие понятия:</w:t>
      </w:r>
    </w:p>
    <w:p w:rsidR="00000000" w:rsidRDefault="00C51DAE">
      <w:pPr>
        <w:pStyle w:val="pj"/>
      </w:pPr>
      <w:r>
        <w:rPr>
          <w:rStyle w:val="s0"/>
        </w:rPr>
        <w:t>1) уполномоченный орган - государственный орган, осуществляющий руководство в сфере обеспечения поступлений налогов и платежей в бюджет;</w:t>
      </w:r>
    </w:p>
    <w:p w:rsidR="00000000" w:rsidRDefault="00C51DAE">
      <w:pPr>
        <w:pStyle w:val="pj"/>
      </w:pPr>
      <w:r>
        <w:rPr>
          <w:rStyle w:val="s0"/>
        </w:rPr>
        <w:t>2) органы юс</w:t>
      </w:r>
      <w:r>
        <w:rPr>
          <w:rStyle w:val="s0"/>
        </w:rPr>
        <w:t>тиции - органы исполнительной власти, в пределах своей компетенции осуществляющие правовое обеспечение деятельности государства, поддерживающие режим законности в работе государственных органов, организаций, должностных лиц и граждан, обеспечивающие защиту</w:t>
      </w:r>
      <w:r>
        <w:rPr>
          <w:rStyle w:val="s0"/>
        </w:rPr>
        <w:t xml:space="preserve"> прав и законных интересов граждан и организаций;</w:t>
      </w:r>
    </w:p>
    <w:p w:rsidR="00000000" w:rsidRDefault="00C51DAE">
      <w:pPr>
        <w:pStyle w:val="pj"/>
      </w:pPr>
      <w:r>
        <w:rPr>
          <w:rStyle w:val="s0"/>
        </w:rPr>
        <w:t>3) органы внутренних дел - правоохранительный орган, предназначенный для защиты жизни, здоровья, прав и свобод человека и гражданина, интересов общества и государства от противоправных посягательств, охраны</w:t>
      </w:r>
      <w:r>
        <w:rPr>
          <w:rStyle w:val="s0"/>
        </w:rPr>
        <w:t xml:space="preserve"> общественного порядка и обеспечения общественной безопасности;</w:t>
      </w:r>
    </w:p>
    <w:p w:rsidR="00000000" w:rsidRDefault="00C51DAE">
      <w:pPr>
        <w:pStyle w:val="pj"/>
      </w:pPr>
      <w:r>
        <w:rPr>
          <w:rStyle w:val="s0"/>
        </w:rPr>
        <w:t>4) уполномоченный экономический оператор - юридическое лицо, созданное в соответствии с законодательством Республики Казахстан и включенное в реестр уполномоченных экономических операторов в п</w:t>
      </w:r>
      <w:r>
        <w:rPr>
          <w:rStyle w:val="s0"/>
        </w:rPr>
        <w:t xml:space="preserve">орядке и при соблюдении условий, которые установлены </w:t>
      </w:r>
      <w:hyperlink r:id="rId11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«О таможенном регулировании в Республике Казахстан»;</w:t>
      </w:r>
    </w:p>
    <w:p w:rsidR="00000000" w:rsidRDefault="00C51DAE">
      <w:pPr>
        <w:pStyle w:val="pj"/>
      </w:pPr>
      <w:r>
        <w:rPr>
          <w:rStyle w:val="s0"/>
        </w:rPr>
        <w:t>5) координирующий орган в области маркировки и прослежи</w:t>
      </w:r>
      <w:r>
        <w:rPr>
          <w:rStyle w:val="s0"/>
        </w:rPr>
        <w:t>ваемости товаров - центральный исполнительный орган, осуществляющий руководство и межотраслевую координацию по вопросам маркировки и прослеживаемости товаров;</w:t>
      </w:r>
    </w:p>
    <w:p w:rsidR="00000000" w:rsidRDefault="00C51DAE">
      <w:pPr>
        <w:pStyle w:val="pj"/>
      </w:pPr>
      <w:r>
        <w:rPr>
          <w:rStyle w:val="s0"/>
        </w:rPr>
        <w:t>6) карго перевозчик - физическое или юридическое лицо, которое оказывает комплекс услуг, необходи</w:t>
      </w:r>
      <w:r>
        <w:rPr>
          <w:rStyle w:val="s0"/>
        </w:rPr>
        <w:t>мых для импорта товаров из-за рубежа, включая таможенное оформление и транспортную доставку.</w:t>
      </w:r>
    </w:p>
    <w:p w:rsidR="00000000" w:rsidRDefault="00C51DAE">
      <w:pPr>
        <w:pStyle w:val="pc"/>
      </w:pPr>
      <w:r>
        <w:rPr>
          <w:rStyle w:val="s1"/>
        </w:rPr>
        <w:t> </w:t>
      </w:r>
    </w:p>
    <w:p w:rsidR="00000000" w:rsidRDefault="00C51DAE">
      <w:pPr>
        <w:pStyle w:val="pc"/>
      </w:pPr>
      <w:r>
        <w:rPr>
          <w:rStyle w:val="s1"/>
        </w:rPr>
        <w:t> </w:t>
      </w:r>
    </w:p>
    <w:p w:rsidR="00000000" w:rsidRDefault="00C51DAE">
      <w:pPr>
        <w:pStyle w:val="pc"/>
      </w:pPr>
      <w:r>
        <w:rPr>
          <w:rStyle w:val="s1"/>
        </w:rPr>
        <w:t>2. Источники информации</w:t>
      </w:r>
    </w:p>
    <w:p w:rsidR="00000000" w:rsidRDefault="00C51DAE">
      <w:pPr>
        <w:pStyle w:val="pc"/>
      </w:pPr>
      <w:r>
        <w:rPr>
          <w:rStyle w:val="s1"/>
        </w:rPr>
        <w:t> </w:t>
      </w:r>
    </w:p>
    <w:p w:rsidR="00000000" w:rsidRDefault="00C51DAE">
      <w:pPr>
        <w:pStyle w:val="pj"/>
      </w:pPr>
      <w:r>
        <w:rPr>
          <w:rStyle w:val="s0"/>
        </w:rPr>
        <w:t>4. Источниками информации являются следующие субъекты:</w:t>
      </w:r>
    </w:p>
    <w:p w:rsidR="00000000" w:rsidRDefault="00C51DAE">
      <w:pPr>
        <w:pStyle w:val="pj"/>
      </w:pPr>
      <w:r>
        <w:rPr>
          <w:rStyle w:val="s0"/>
        </w:rPr>
        <w:t>1) уполномоченный орган - информация о собираемости налогов, таможенных пошлин</w:t>
      </w:r>
      <w:r>
        <w:rPr>
          <w:rStyle w:val="s0"/>
        </w:rPr>
        <w:t xml:space="preserve"> и сборов по товарам, подлежащим маркировке и прослеживаемости средствами идентификации, информация о стоимости изъятых контрабандных товаров;</w:t>
      </w:r>
    </w:p>
    <w:p w:rsidR="00000000" w:rsidRDefault="00C51DAE">
      <w:pPr>
        <w:pStyle w:val="pj"/>
      </w:pPr>
      <w:r>
        <w:rPr>
          <w:rStyle w:val="s0"/>
        </w:rPr>
        <w:t>2) органы юстиции - информация о стоимости изъятых контрафактных товаров;</w:t>
      </w:r>
    </w:p>
    <w:p w:rsidR="00000000" w:rsidRDefault="00C51DAE">
      <w:pPr>
        <w:pStyle w:val="pj"/>
      </w:pPr>
      <w:r>
        <w:rPr>
          <w:rStyle w:val="s0"/>
        </w:rPr>
        <w:t>3) Агентство Республики Казахстан по финансовому мониторингу - информация о стоимости изъятых контрабандных товаров;</w:t>
      </w:r>
    </w:p>
    <w:p w:rsidR="00000000" w:rsidRDefault="00C51DAE">
      <w:pPr>
        <w:pStyle w:val="pj"/>
      </w:pPr>
      <w:r>
        <w:rPr>
          <w:rStyle w:val="s0"/>
        </w:rPr>
        <w:t>4) органы внутренних дел - информация о стоимости изъятых контрабандных товаров;</w:t>
      </w:r>
    </w:p>
    <w:p w:rsidR="00000000" w:rsidRDefault="00C51DAE">
      <w:pPr>
        <w:pStyle w:val="pj"/>
      </w:pPr>
      <w:r>
        <w:rPr>
          <w:rStyle w:val="s0"/>
        </w:rPr>
        <w:t>5) Бюро национальной статистики Агентства по стратегическо</w:t>
      </w:r>
      <w:r>
        <w:rPr>
          <w:rStyle w:val="s0"/>
        </w:rPr>
        <w:t>му планированию и реформам Республики Казахстан - информация об уровне инфляции.</w:t>
      </w:r>
    </w:p>
    <w:p w:rsidR="00000000" w:rsidRDefault="00C51DAE">
      <w:pPr>
        <w:pStyle w:val="pc"/>
      </w:pPr>
      <w:r>
        <w:rPr>
          <w:rStyle w:val="s1"/>
        </w:rPr>
        <w:t> </w:t>
      </w:r>
    </w:p>
    <w:p w:rsidR="00000000" w:rsidRDefault="00C51DAE">
      <w:pPr>
        <w:pStyle w:val="pc"/>
      </w:pPr>
      <w:r>
        <w:rPr>
          <w:rStyle w:val="s1"/>
        </w:rPr>
        <w:t> </w:t>
      </w:r>
    </w:p>
    <w:p w:rsidR="00000000" w:rsidRDefault="00C51DAE">
      <w:pPr>
        <w:pStyle w:val="pc"/>
      </w:pPr>
      <w:r>
        <w:rPr>
          <w:rStyle w:val="s1"/>
        </w:rPr>
        <w:t>3. Перечень административных показателей, подлежащих расчету</w:t>
      </w:r>
    </w:p>
    <w:p w:rsidR="00000000" w:rsidRDefault="00C51DAE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98"/>
        <w:gridCol w:w="1292"/>
        <w:gridCol w:w="5536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№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Наименование административного показателя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Единица измерения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Наименование</w:t>
            </w:r>
          </w:p>
          <w:p w:rsidR="00000000" w:rsidRDefault="00C51DAE">
            <w:pPr>
              <w:pStyle w:val="pji"/>
            </w:pPr>
            <w:r>
              <w:t>административной формы/информационной системы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1.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Эффективность внедрения маркировки и прослеживаемости товаров средствами идентификации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процент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Интернет-ресурс координирующего органа в области маркировки и прослеживаемости товаров (</w:t>
            </w:r>
            <w:hyperlink r:id="rId12" w:tgtFrame="_blank" w:history="1">
              <w:r>
                <w:rPr>
                  <w:rStyle w:val="a4"/>
                </w:rPr>
                <w:t>https://www.gov.kz/memleket/entities/mti/documents</w:t>
              </w:r>
            </w:hyperlink>
            <w:r>
              <w:t>)</w:t>
            </w:r>
          </w:p>
        </w:tc>
      </w:tr>
    </w:tbl>
    <w:p w:rsidR="00000000" w:rsidRDefault="00C51DAE">
      <w:pPr>
        <w:pStyle w:val="pc"/>
      </w:pPr>
      <w:r>
        <w:rPr>
          <w:rStyle w:val="s1"/>
        </w:rPr>
        <w:t> </w:t>
      </w:r>
    </w:p>
    <w:p w:rsidR="00000000" w:rsidRDefault="00C51DAE">
      <w:pPr>
        <w:pStyle w:val="pc"/>
      </w:pPr>
      <w:r>
        <w:rPr>
          <w:rStyle w:val="s1"/>
        </w:rPr>
        <w:t> </w:t>
      </w:r>
    </w:p>
    <w:p w:rsidR="00000000" w:rsidRDefault="00C51DAE">
      <w:pPr>
        <w:pStyle w:val="pc"/>
      </w:pPr>
      <w:r>
        <w:rPr>
          <w:rStyle w:val="s1"/>
        </w:rPr>
        <w:t>4. Алгоритм расчета административ</w:t>
      </w:r>
      <w:r>
        <w:rPr>
          <w:rStyle w:val="s1"/>
        </w:rPr>
        <w:t>ного показателя «эффективность внедрения маркировки и прослеживаемости товаров»</w:t>
      </w:r>
    </w:p>
    <w:p w:rsidR="00000000" w:rsidRDefault="00C51DAE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539"/>
        <w:gridCol w:w="6636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1.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Определение административного показателя (понятийный аппарат)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Эффективность внедрения маркировки и прослеживаемости товаров средствами идентификации - уровень роста</w:t>
            </w:r>
            <w:r>
              <w:t xml:space="preserve"> поступления налогов и других обязательных платежей в бюджет в результате внедрения маркировки и прослеживаемости товаров средствами идентификации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2.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Периодичность и сроки формирования оперативных, предварительных и отчетных данных по административному показателю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Ежегодно, не позднее 30 апреля года, следующего за отчетным годом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3.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 xml:space="preserve">Источники информации с указанием ссылки на информационную систему </w:t>
            </w:r>
            <w:r>
              <w:t>и место размещения отчетных данных по административному показателю (с указанием ссылки на веб-сайт и информационную систему)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Интернет-ресурс координирующего органа в области маркировки и прослеживаемости товаров (</w:t>
            </w:r>
            <w:hyperlink r:id="rId13" w:tgtFrame="_blank" w:history="1">
              <w:r>
                <w:rPr>
                  <w:rStyle w:val="a4"/>
                </w:rPr>
                <w:t>https://www.gov.kz/memleket/entities/mti/documents</w:t>
              </w:r>
            </w:hyperlink>
            <w:r>
              <w:t>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4.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Алгоритм административного показателя с отражением детальной и четкой последовательности расчета с указанием единицы измерения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DAE">
            <w:pPr>
              <w:pStyle w:val="pji"/>
            </w:pPr>
            <w:r>
              <w:t>Для оценки эффективности внедрения маркировки и прослеживаемости товаров средствами идентификации координирующий орган в области маркировки и прослеживаемости товаров по каждой товарной группе, по которой планируется введение обязательной маркировки и прос</w:t>
            </w:r>
            <w:r>
              <w:t>леживаемости товаров, определяет на основе данных уполномоченного органа текущий уровень собираемости налогов и таможенных пошлин, сборов.</w:t>
            </w:r>
          </w:p>
          <w:p w:rsidR="00000000" w:rsidRDefault="00C51DAE">
            <w:pPr>
              <w:pStyle w:val="pji"/>
            </w:pPr>
            <w:r>
              <w:t xml:space="preserve">После внедрения маркировки и прослеживаемости товаров средствами идентификации в конце отчетного периода (минимально </w:t>
            </w:r>
            <w:r>
              <w:t>1 год) координирующий орган в области маркировки и прослеживаемости товаров на основе данных уполномоченного органа определяет уровень роста собираемости налогов и таможенных пошлин, сборов в результате внедрения маркировки и прослеживаемости товаров, с уч</w:t>
            </w:r>
            <w:r>
              <w:t>етом роста ставок налогов, таможенных пошлин и сборов, инфляции по формуле:</w:t>
            </w:r>
          </w:p>
          <w:p w:rsidR="00000000" w:rsidRDefault="00C51DA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407670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92.168.0.93/api/DocumentObject/GetImageAsync?ImageId=44033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51DAE">
            <w:pPr>
              <w:pStyle w:val="pji"/>
            </w:pPr>
            <w:r>
              <w:t>где</w:t>
            </w:r>
          </w:p>
          <w:p w:rsidR="00000000" w:rsidRDefault="00C51DAE">
            <w:pPr>
              <w:pStyle w:val="pji"/>
            </w:pPr>
            <w:r>
              <w:t>М - показатель эффективности внедрения маркировки и прослеживаемости товаров средствами идентификации, процент;</w:t>
            </w:r>
          </w:p>
          <w:p w:rsidR="00000000" w:rsidRDefault="00C51DAE">
            <w:pPr>
              <w:pStyle w:val="pji"/>
            </w:pPr>
            <w:r>
              <w:t>Qотчетный - объем поступлений в виде нало</w:t>
            </w:r>
            <w:r>
              <w:t>гов, таможенных сборов, пошлин в отчетном году, тенге;</w:t>
            </w:r>
          </w:p>
          <w:p w:rsidR="00000000" w:rsidRDefault="00C51DAE">
            <w:pPr>
              <w:pStyle w:val="pji"/>
            </w:pPr>
            <w:r>
              <w:t>Qбазовый - объем поступлений в виде налогов, таможенных сборов, пошлин в базовом году, тенге;</w:t>
            </w:r>
          </w:p>
          <w:p w:rsidR="00000000" w:rsidRDefault="00C51DAE">
            <w:pPr>
              <w:pStyle w:val="pji"/>
            </w:pPr>
            <w:r>
              <w:t>Тотчетный - ставка налогов, таможенных пошлин, сборов в отчетном году, тенге;</w:t>
            </w:r>
          </w:p>
          <w:p w:rsidR="00000000" w:rsidRDefault="00C51DAE">
            <w:pPr>
              <w:pStyle w:val="pji"/>
            </w:pPr>
            <w:r>
              <w:t>Тбазовый - ставка налогов, та</w:t>
            </w:r>
            <w:r>
              <w:t>моженных пошлин, сборов в базовом году, тенге;</w:t>
            </w:r>
          </w:p>
          <w:p w:rsidR="00000000" w:rsidRDefault="00C51DAE">
            <w:pPr>
              <w:pStyle w:val="pji"/>
            </w:pPr>
            <w:r>
              <w:t>I - уровень инфляции по данным Бюро национальной статистики Агентства по стратегическому планированию и реформам Республики Казахстан;</w:t>
            </w:r>
          </w:p>
          <w:p w:rsidR="00000000" w:rsidRDefault="00C51DAE">
            <w:pPr>
              <w:pStyle w:val="pji"/>
            </w:pPr>
            <w:r>
              <w:t>Котчетный - стоимость изъятых в отчетном году контрабандных и контрафактны</w:t>
            </w:r>
            <w:r>
              <w:t>х товаров, тенге;</w:t>
            </w:r>
          </w:p>
          <w:p w:rsidR="00000000" w:rsidRDefault="00C51DAE">
            <w:pPr>
              <w:pStyle w:val="pji"/>
            </w:pPr>
            <w:r>
              <w:t>Кбазовый - стоимость изъятых в базовом году контрабандных и контрафактных товаров, тенге;</w:t>
            </w:r>
          </w:p>
          <w:p w:rsidR="00000000" w:rsidRDefault="00C51DAE">
            <w:pPr>
              <w:pStyle w:val="pji"/>
            </w:pPr>
            <w:r>
              <w:t>базовый год - год, предшествующий году введения маркировки и прослеживаемости товаров;</w:t>
            </w:r>
          </w:p>
          <w:p w:rsidR="00000000" w:rsidRDefault="00C51DAE">
            <w:pPr>
              <w:pStyle w:val="pji"/>
            </w:pPr>
            <w:r>
              <w:t>отчетный год - год введения маркировки и прослеживаемости тов</w:t>
            </w:r>
            <w:r>
              <w:t>аров, следующий за базовым годом (включает все годы, следующие за базовым).</w:t>
            </w:r>
          </w:p>
          <w:p w:rsidR="00000000" w:rsidRDefault="00C51DAE">
            <w:pPr>
              <w:pStyle w:val="pji"/>
            </w:pPr>
            <w:r>
              <w:t>Данные, необходимые для расчета показателя эффективности внедрения маркировки и прослеживаемости товаров средствами идентификации, предоставляются субъектами, указанными в пункте 4</w:t>
            </w:r>
            <w:r>
              <w:t xml:space="preserve"> настоящей Методики, на основании письменного запроса координирующего органа в области маркировки и прослеживаемости товаров.</w:t>
            </w:r>
          </w:p>
          <w:p w:rsidR="00000000" w:rsidRDefault="00C51DAE">
            <w:pPr>
              <w:pStyle w:val="pji"/>
            </w:pPr>
            <w:r>
              <w:t>При расчете показателя эффективности внедрения маркировки и прослеживаемости товаров средствами идентификации учитывается его прям</w:t>
            </w:r>
            <w:r>
              <w:t>ая зависимость от комплексных действий государственных органов по борьбе с теневой экономикой, в том числе:</w:t>
            </w:r>
          </w:p>
          <w:p w:rsidR="00000000" w:rsidRDefault="00C51DAE">
            <w:pPr>
              <w:pStyle w:val="pji"/>
            </w:pPr>
            <w:r>
              <w:t>- проведение проверок недобросовестных субъектов рынка на предмет соблюдения требований в области маркировки и прослеживаемости товаров средствами и</w:t>
            </w:r>
            <w:r>
              <w:t>дентификации;</w:t>
            </w:r>
          </w:p>
          <w:p w:rsidR="00000000" w:rsidRDefault="00C51DAE">
            <w:pPr>
              <w:pStyle w:val="pji"/>
            </w:pPr>
            <w:r>
              <w:t>- наличие административной ответственности за нарушения требований в области маркировки и прослеживаемости товаров средствами идентификации;</w:t>
            </w:r>
          </w:p>
          <w:p w:rsidR="00000000" w:rsidRDefault="00C51DAE">
            <w:pPr>
              <w:pStyle w:val="pji"/>
            </w:pPr>
            <w:r>
              <w:t>- полная и своевременная интеграция государственных информационных систем с информационной системой м</w:t>
            </w:r>
            <w:r>
              <w:t>аркировки и прослеживаемости товаров;</w:t>
            </w:r>
          </w:p>
          <w:p w:rsidR="00000000" w:rsidRDefault="00C51DAE">
            <w:pPr>
              <w:pStyle w:val="pji"/>
            </w:pPr>
            <w:r>
              <w:t>- надлежащий контроль за деятельностью уполномоченных экономических операторов, грузоперевозчиков и карго перевозчиков.</w:t>
            </w:r>
          </w:p>
        </w:tc>
      </w:tr>
    </w:tbl>
    <w:p w:rsidR="00000000" w:rsidRDefault="00C51DAE">
      <w:pPr>
        <w:pStyle w:val="a3"/>
        <w:spacing w:after="225"/>
      </w:pPr>
      <w:r>
        <w:t> 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AE" w:rsidRDefault="00C51DAE" w:rsidP="00C51DAE">
      <w:r>
        <w:separator/>
      </w:r>
    </w:p>
  </w:endnote>
  <w:endnote w:type="continuationSeparator" w:id="0">
    <w:p w:rsidR="00C51DAE" w:rsidRDefault="00C51DAE" w:rsidP="00C5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E" w:rsidRDefault="00C51D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E" w:rsidRDefault="00C51DA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E" w:rsidRDefault="00C51D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AE" w:rsidRDefault="00C51DAE" w:rsidP="00C51DAE">
      <w:r>
        <w:separator/>
      </w:r>
    </w:p>
  </w:footnote>
  <w:footnote w:type="continuationSeparator" w:id="0">
    <w:p w:rsidR="00C51DAE" w:rsidRDefault="00C51DAE" w:rsidP="00C51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E" w:rsidRDefault="00C51D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E" w:rsidRDefault="00C51DAE" w:rsidP="00C51DA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51DAE" w:rsidRDefault="00C51DAE" w:rsidP="00C51DA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торговли и интеграции Республики Казахстан от 29 мая 2025 года № 165-НҚ «Об утверждении Методики расчета показателя эффективности внедрения маркировки и прослеживаемости товаров средствами идентификации» (не введен в действие)</w:t>
    </w:r>
  </w:p>
  <w:p w:rsidR="00C51DAE" w:rsidRPr="00C51DAE" w:rsidRDefault="00C51DAE" w:rsidP="00C51DA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20.06.2025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E" w:rsidRDefault="00C51D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51DAE"/>
    <w:rsid w:val="00C5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51D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1DA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1D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1DA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51D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1DA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1D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1DA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859810" TargetMode="External"/><Relationship Id="rId13" Type="http://schemas.openxmlformats.org/officeDocument/2006/relationships/hyperlink" Target="https://www.gov.kz/memleket/entities/mti/document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nline.zakon.kz/Document/?doc_id=30605510" TargetMode="External"/><Relationship Id="rId12" Type="http://schemas.openxmlformats.org/officeDocument/2006/relationships/hyperlink" Target="https://www.gov.kz/memleket/entities/mti/documents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08270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online.zakon.kz/Document/?doc_id=3060551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136089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2025-06-10T02:49:00Z</dcterms:created>
  <dcterms:modified xsi:type="dcterms:W3CDTF">2025-06-10T02:49:00Z</dcterms:modified>
</cp:coreProperties>
</file>