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464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ноября 2025 года № 148</w:t>
      </w:r>
      <w:r>
        <w:rPr>
          <w:rStyle w:val="s1"/>
        </w:rPr>
        <w:br/>
        <w:t>О внесении изменений в приказ Министра здравоохранения Республики Казахстан от 24 июля 2024 года № 58</w:t>
      </w:r>
      <w:r>
        <w:rPr>
          <w:rStyle w:val="s1"/>
        </w:rPr>
        <w:br/>
        <w:t>«Об утверждении Правил страхования профессиональной ответственности меди</w:t>
      </w:r>
      <w:r>
        <w:rPr>
          <w:rStyle w:val="s1"/>
        </w:rPr>
        <w:t>цинских работников»</w:t>
      </w:r>
    </w:p>
    <w:p w:rsidR="00000000" w:rsidRDefault="00BB4648">
      <w:pPr>
        <w:pStyle w:val="pj"/>
      </w:pPr>
      <w:r>
        <w:rPr>
          <w:rStyle w:val="s0"/>
        </w:rPr>
        <w:t> </w:t>
      </w:r>
    </w:p>
    <w:p w:rsidR="00000000" w:rsidRDefault="00BB464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B464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24 июля 2024 года № 58 «Об утверждении Правил страхования профессиональной ответственности медицинских работников» (зарегистрирован в Реестре государственной регистрации нормативных правовых актов под № 3480</w:t>
      </w:r>
      <w:r>
        <w:rPr>
          <w:rStyle w:val="s0"/>
        </w:rPr>
        <w:t>3) следующие изменения:</w:t>
      </w:r>
    </w:p>
    <w:p w:rsidR="00000000" w:rsidRDefault="00BB4648">
      <w:pPr>
        <w:pStyle w:val="pj"/>
      </w:pPr>
      <w:r>
        <w:rPr>
          <w:rStyle w:val="s0"/>
        </w:rPr>
        <w:t>в Правилах страхования профессиональной ответственности медицинских работников, утвержденных указанным приказом:</w:t>
      </w:r>
    </w:p>
    <w:p w:rsidR="00000000" w:rsidRDefault="00BB4648">
      <w:pPr>
        <w:pStyle w:val="pj"/>
      </w:pPr>
      <w:hyperlink r:id="rId8" w:anchor="sub_id=1000" w:history="1">
        <w:r>
          <w:rPr>
            <w:rStyle w:val="a4"/>
          </w:rPr>
          <w:t>пункт 10</w:t>
        </w:r>
      </w:hyperlink>
      <w:r>
        <w:rPr>
          <w:rStyle w:val="s0"/>
        </w:rPr>
        <w:t xml:space="preserve"> изложить в следующей редакци</w:t>
      </w:r>
      <w:r>
        <w:rPr>
          <w:rStyle w:val="s0"/>
        </w:rPr>
        <w:t>и:</w:t>
      </w:r>
    </w:p>
    <w:p w:rsidR="00000000" w:rsidRDefault="00BB4648">
      <w:pPr>
        <w:pStyle w:val="pj"/>
      </w:pPr>
      <w:r>
        <w:rPr>
          <w:rStyle w:val="s0"/>
        </w:rPr>
        <w:t>«10. При страховании профессиональной ответственности медицинских работников для обмена данными в электронной форме используется интернет-платформа Администратора пула (далее - Интернет-платформа).»;</w:t>
      </w:r>
    </w:p>
    <w:p w:rsidR="00000000" w:rsidRDefault="00BB4648">
      <w:pPr>
        <w:pStyle w:val="pj"/>
      </w:pPr>
      <w:hyperlink r:id="rId9" w:anchor="sub_id=1200" w:history="1">
        <w:r>
          <w:rPr>
            <w:rStyle w:val="a4"/>
          </w:rPr>
          <w:t>пункты 12 и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B4648">
      <w:pPr>
        <w:pStyle w:val="pj"/>
      </w:pPr>
      <w:r>
        <w:rPr>
          <w:rStyle w:val="s0"/>
        </w:rPr>
        <w:t>«12. Субъектами здравоохранения договор сострахования заключается в электронной форме с использованием средств электронной цифровой подписи через личный кабинет на Интернет-платформ</w:t>
      </w:r>
      <w:r>
        <w:rPr>
          <w:rStyle w:val="s0"/>
        </w:rPr>
        <w:t>е. При этом, между государственными субъектами здравоохранения и Администратором Пула договор сострахования заключается на единой платформе закупок в течение трех рабочих дней, после его этапа заключения на Интернет-платформе.</w:t>
      </w:r>
    </w:p>
    <w:p w:rsidR="00000000" w:rsidRDefault="00BB4648">
      <w:pPr>
        <w:pStyle w:val="pj"/>
      </w:pPr>
      <w:r>
        <w:rPr>
          <w:rStyle w:val="s0"/>
        </w:rPr>
        <w:t>Договор сострахования ежегодн</w:t>
      </w:r>
      <w:r>
        <w:rPr>
          <w:rStyle w:val="s0"/>
        </w:rPr>
        <w:t>о заключается с государственными субъектами здравоохранения на один финансовый год, с негосударственными субъектами здравоохранения на один год, действует в течение срока страхования и не прекращает свое действие по первому наступившему страховому случаю.</w:t>
      </w:r>
    </w:p>
    <w:p w:rsidR="00000000" w:rsidRDefault="00BB4648">
      <w:pPr>
        <w:pStyle w:val="pj"/>
      </w:pPr>
      <w:r>
        <w:rPr>
          <w:rStyle w:val="s0"/>
        </w:rPr>
        <w:t>Изменением страхового риска в течение действия Договора сострахования считаются следующие обстоятельства:</w:t>
      </w:r>
    </w:p>
    <w:p w:rsidR="00000000" w:rsidRDefault="00BB4648">
      <w:pPr>
        <w:pStyle w:val="pj"/>
      </w:pPr>
      <w:r>
        <w:rPr>
          <w:rStyle w:val="s0"/>
        </w:rPr>
        <w:t>1) любые изменения в списке Застрахованных, включая увольнение или прием нового персонала, а также изменение профиля медицинской деятельности Застрахо</w:t>
      </w:r>
      <w:r>
        <w:rPr>
          <w:rStyle w:val="s0"/>
        </w:rPr>
        <w:t>ванного;</w:t>
      </w:r>
    </w:p>
    <w:p w:rsidR="00000000" w:rsidRDefault="00BB4648">
      <w:pPr>
        <w:pStyle w:val="pj"/>
      </w:pPr>
      <w:r>
        <w:rPr>
          <w:rStyle w:val="s0"/>
        </w:rPr>
        <w:t>2) осуществление деятельности в иных профилях медицинской деятельности.</w:t>
      </w:r>
    </w:p>
    <w:p w:rsidR="00000000" w:rsidRDefault="00BB4648">
      <w:pPr>
        <w:pStyle w:val="pj"/>
      </w:pPr>
      <w:r>
        <w:rPr>
          <w:rStyle w:val="s0"/>
        </w:rPr>
        <w:t>При внесении изменений и дополнений в Договор сострахования, Страховщик осуществляет перерасчет страховой премии (взноса) за неистекший период страхования и рассчитывает страх</w:t>
      </w:r>
      <w:r>
        <w:rPr>
          <w:rStyle w:val="s0"/>
        </w:rPr>
        <w:t>овую премию (взнос), подлежащую доплате или возврату.</w:t>
      </w:r>
    </w:p>
    <w:p w:rsidR="00000000" w:rsidRDefault="00BB4648">
      <w:pPr>
        <w:pStyle w:val="pj"/>
      </w:pPr>
      <w:r>
        <w:rPr>
          <w:rStyle w:val="s0"/>
        </w:rPr>
        <w:t>При уведомлении Страхователем Администратора Пула о дополнительных медицинских работниках, включенных в список Застрахованных, или сообщении об увеличении риска в отношении некоторых Застрахованных, стр</w:t>
      </w:r>
      <w:r>
        <w:rPr>
          <w:rStyle w:val="s0"/>
        </w:rPr>
        <w:t>аховая защита вступает в силу с 00 часов 00 минут дня, следующего за днем уплаты Страхователем страховой премии (взноса).</w:t>
      </w:r>
    </w:p>
    <w:p w:rsidR="00000000" w:rsidRDefault="00BB4648">
      <w:pPr>
        <w:pStyle w:val="pj"/>
      </w:pPr>
      <w:r>
        <w:rPr>
          <w:rStyle w:val="s0"/>
        </w:rPr>
        <w:t>13. Заключение, изменение и расторжение договора сострахования субъектами здравоохранения в электронной форме производится путем обмен</w:t>
      </w:r>
      <w:r>
        <w:rPr>
          <w:rStyle w:val="s0"/>
        </w:rPr>
        <w:t>а информацией на Интернет-платформе. При этом, заключение, изменение и расторжение договора сострахования государственными субъектами здравоохранения проводится на единой платформе закупок, после его этапа заключения, изменения и расторжения на Интернет-пл</w:t>
      </w:r>
      <w:r>
        <w:rPr>
          <w:rStyle w:val="s0"/>
        </w:rPr>
        <w:t>атформе.»;</w:t>
      </w:r>
    </w:p>
    <w:p w:rsidR="00000000" w:rsidRDefault="00BB4648">
      <w:pPr>
        <w:pStyle w:val="pj"/>
      </w:pPr>
      <w:hyperlink r:id="rId10" w:anchor="sub_id=1800" w:history="1">
        <w:r>
          <w:rPr>
            <w:rStyle w:val="a4"/>
          </w:rPr>
          <w:t>пункт 18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B4648">
      <w:pPr>
        <w:pStyle w:val="pj"/>
      </w:pPr>
      <w:r>
        <w:rPr>
          <w:rStyle w:val="s0"/>
        </w:rPr>
        <w:t>«18. Договоры сострахования для государственных организаций здравоохранения, юридических лиц со стопроцентным участием госу</w:t>
      </w:r>
      <w:r>
        <w:rPr>
          <w:rStyle w:val="s0"/>
        </w:rPr>
        <w:t xml:space="preserve">дарства в уставном капитале или его дочерних организаций, более пятидесяти процентов голосующих акций (долей участия) которых принадлежит ему на праве собственности, заключаются в соответствии с подпунктом 8) пункта 3 статьи 16 Закона Республики Казахстан </w:t>
      </w:r>
      <w:r>
        <w:rPr>
          <w:rStyle w:val="s0"/>
        </w:rPr>
        <w:t>«О государственных закупках».</w:t>
      </w:r>
    </w:p>
    <w:p w:rsidR="00000000" w:rsidRDefault="00BB4648">
      <w:pPr>
        <w:pStyle w:val="pj"/>
      </w:pPr>
      <w:r>
        <w:rPr>
          <w:rStyle w:val="s0"/>
        </w:rPr>
        <w:t>При этом, уплата страховой премии (взносов) производится Страхователем путем перечисления денег на специальный банковский счет Администратора пула единовременным платежом в течение 90 (девяноста) календарных дней с даты заключ</w:t>
      </w:r>
      <w:r>
        <w:rPr>
          <w:rStyle w:val="s0"/>
        </w:rPr>
        <w:t>ения договора сострахования и начала страховой защиты.»;</w:t>
      </w:r>
    </w:p>
    <w:p w:rsidR="00000000" w:rsidRDefault="00BB4648">
      <w:pPr>
        <w:pStyle w:val="pj"/>
      </w:pPr>
      <w:hyperlink r:id="rId11" w:anchor="sub_id=2400" w:history="1">
        <w:r>
          <w:rPr>
            <w:rStyle w:val="a4"/>
          </w:rPr>
          <w:t>пункт 24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B4648">
      <w:pPr>
        <w:pStyle w:val="pj"/>
      </w:pPr>
      <w:r>
        <w:rPr>
          <w:rStyle w:val="s0"/>
        </w:rPr>
        <w:t>«24. Страховая премия (взнос) производится Страхователем (Застрахованным) еди</w:t>
      </w:r>
      <w:r>
        <w:rPr>
          <w:rStyle w:val="s0"/>
        </w:rPr>
        <w:t>новременным платежом в течение 5 (пяти) рабочих дней с даты подписания договора сострахования в соответствии с подпунктом 104-3) статьи 7 Кодекса путем перечисления денег на специальный банковский счет Администратора пула, за исключением Страхователей, ука</w:t>
      </w:r>
      <w:r>
        <w:rPr>
          <w:rStyle w:val="s0"/>
        </w:rPr>
        <w:t xml:space="preserve">занных в </w:t>
      </w:r>
      <w:hyperlink r:id="rId12" w:anchor="sub_id=1800" w:history="1">
        <w:r>
          <w:rPr>
            <w:rStyle w:val="a4"/>
          </w:rPr>
          <w:t>пункте 18</w:t>
        </w:r>
      </w:hyperlink>
      <w:r>
        <w:rPr>
          <w:rStyle w:val="s0"/>
        </w:rPr>
        <w:t xml:space="preserve"> Правил.».</w:t>
      </w:r>
    </w:p>
    <w:p w:rsidR="00000000" w:rsidRDefault="00BB4648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установленном законодательством Республики Каза</w:t>
      </w:r>
      <w:r>
        <w:rPr>
          <w:rStyle w:val="s0"/>
        </w:rPr>
        <w:t>хстан порядке обеспечить:</w:t>
      </w:r>
    </w:p>
    <w:p w:rsidR="00000000" w:rsidRDefault="00BB4648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BB464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</w:t>
      </w:r>
      <w:r>
        <w:rPr>
          <w:rStyle w:val="s0"/>
        </w:rPr>
        <w:t>воохранения Республики Казахстан после его официального опубликования;</w:t>
      </w:r>
    </w:p>
    <w:p w:rsidR="00000000" w:rsidRDefault="00BB464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</w:t>
      </w:r>
      <w:r>
        <w:rPr>
          <w:rStyle w:val="s0"/>
        </w:rPr>
        <w:t>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BB464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B464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B4648">
      <w:pPr>
        <w:pStyle w:val="pj"/>
      </w:pPr>
      <w:r>
        <w:rPr>
          <w:rStyle w:val="s0"/>
        </w:rPr>
        <w:t> </w:t>
      </w:r>
    </w:p>
    <w:p w:rsidR="00000000" w:rsidRDefault="00BB464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64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B464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464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B464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B4648">
      <w:pPr>
        <w:pStyle w:val="pj"/>
      </w:pPr>
      <w:r>
        <w:rPr>
          <w:rStyle w:val="s0"/>
        </w:rPr>
        <w:t> </w:t>
      </w:r>
    </w:p>
    <w:p w:rsidR="00000000" w:rsidRDefault="00BB4648">
      <w:pPr>
        <w:pStyle w:val="pj"/>
      </w:pPr>
      <w:r>
        <w:rPr>
          <w:rStyle w:val="s0"/>
        </w:rPr>
        <w:t>«СОГЛАСОВАН»</w:t>
      </w:r>
    </w:p>
    <w:p w:rsidR="00000000" w:rsidRDefault="00BB4648">
      <w:pPr>
        <w:pStyle w:val="pj"/>
      </w:pPr>
      <w:r>
        <w:rPr>
          <w:rStyle w:val="s0"/>
        </w:rPr>
        <w:t>Министерство финансов</w:t>
      </w:r>
    </w:p>
    <w:p w:rsidR="00000000" w:rsidRDefault="00BB4648">
      <w:pPr>
        <w:pStyle w:val="pj"/>
      </w:pPr>
      <w:r>
        <w:rPr>
          <w:rStyle w:val="s0"/>
        </w:rPr>
        <w:t>Республики Казахстан</w:t>
      </w:r>
    </w:p>
    <w:p w:rsidR="00000000" w:rsidRDefault="00BB4648">
      <w:pPr>
        <w:pStyle w:val="pj"/>
      </w:pPr>
      <w:r>
        <w:rPr>
          <w:rStyle w:val="s0"/>
        </w:rPr>
        <w:t> </w:t>
      </w:r>
    </w:p>
    <w:p w:rsidR="00000000" w:rsidRDefault="00BB4648">
      <w:pPr>
        <w:pStyle w:val="pj"/>
      </w:pPr>
      <w:r>
        <w:rPr>
          <w:rStyle w:val="s0"/>
        </w:rPr>
        <w:t>«СОГЛАСОВАН»</w:t>
      </w:r>
    </w:p>
    <w:p w:rsidR="00000000" w:rsidRDefault="00BB4648">
      <w:pPr>
        <w:pStyle w:val="pj"/>
      </w:pPr>
      <w:r>
        <w:rPr>
          <w:rStyle w:val="s0"/>
        </w:rPr>
        <w:t>Агентство Республики Казахстан</w:t>
      </w:r>
    </w:p>
    <w:p w:rsidR="00000000" w:rsidRDefault="00BB4648">
      <w:pPr>
        <w:pStyle w:val="pj"/>
      </w:pPr>
      <w:r>
        <w:rPr>
          <w:rStyle w:val="s0"/>
        </w:rPr>
        <w:t>по регулированию и развитию</w:t>
      </w:r>
    </w:p>
    <w:p w:rsidR="00000000" w:rsidRDefault="00BB4648">
      <w:pPr>
        <w:pStyle w:val="pj"/>
      </w:pPr>
      <w:r>
        <w:rPr>
          <w:rStyle w:val="s0"/>
        </w:rPr>
        <w:t>финансового рынка</w:t>
      </w:r>
    </w:p>
    <w:p w:rsidR="00000000" w:rsidRDefault="00BB4648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48" w:rsidRDefault="00BB4648" w:rsidP="00BB4648">
      <w:r>
        <w:separator/>
      </w:r>
    </w:p>
  </w:endnote>
  <w:endnote w:type="continuationSeparator" w:id="0">
    <w:p w:rsidR="00BB4648" w:rsidRDefault="00BB4648" w:rsidP="00BB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48" w:rsidRDefault="00BB4648" w:rsidP="00BB4648">
      <w:r>
        <w:separator/>
      </w:r>
    </w:p>
  </w:footnote>
  <w:footnote w:type="continuationSeparator" w:id="0">
    <w:p w:rsidR="00BB4648" w:rsidRDefault="00BB4648" w:rsidP="00BB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 w:rsidP="00BB46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4648" w:rsidRDefault="00BB4648" w:rsidP="00BB46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ноября 2025 года № 148 «О внесении изменений в приказ Министра здравоохранения Республики Казахстан от 24 июля 2024 года № 58 «Об утверждении Правил страхования профессиональной ответственности медицинских работников» (не введен в действие)</w:t>
    </w:r>
  </w:p>
  <w:p w:rsidR="00BB4648" w:rsidRPr="00BB4648" w:rsidRDefault="00BB4648" w:rsidP="00BB464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05.12.2025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8" w:rsidRDefault="00BB46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4648"/>
    <w:rsid w:val="00B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46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64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46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64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B46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64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46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64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40050" TargetMode="External"/><Relationship Id="rId13" Type="http://schemas.openxmlformats.org/officeDocument/2006/relationships/hyperlink" Target="http://online.zakon.kz/Document/?doc_id=3434676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240050" TargetMode="External"/><Relationship Id="rId12" Type="http://schemas.openxmlformats.org/officeDocument/2006/relationships/hyperlink" Target="http://online.zakon.kz/Document/?doc_id=34240050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24005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424005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240050" TargetMode="External"/><Relationship Id="rId14" Type="http://schemas.openxmlformats.org/officeDocument/2006/relationships/hyperlink" Target="http://online.zakon.kz/Document/?doc_id=343467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5285</Characters>
  <Application>Microsoft Office Word</Application>
  <DocSecurity>0</DocSecurity>
  <Lines>44</Lines>
  <Paragraphs>11</Paragraphs>
  <ScaleCrop>false</ScaleCrop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2025-11-25T03:35:00Z</dcterms:created>
  <dcterms:modified xsi:type="dcterms:W3CDTF">2025-11-25T03:35:00Z</dcterms:modified>
</cp:coreProperties>
</file>