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71FF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 октября 2020 года № ҚР ДСМ-112/2020</w:t>
      </w:r>
      <w:r>
        <w:rPr>
          <w:rStyle w:val="s1"/>
        </w:rPr>
        <w:br/>
        <w:t>Об утверждении Правил выписывания, учета и хранения рецептов</w:t>
      </w:r>
    </w:p>
    <w:p w:rsidR="00000000" w:rsidRDefault="00EE71FF">
      <w:pPr>
        <w:pStyle w:val="pj"/>
      </w:pPr>
      <w:r>
        <w:t> </w:t>
      </w:r>
    </w:p>
    <w:p w:rsidR="00000000" w:rsidRDefault="00EE71FF">
      <w:pPr>
        <w:pStyle w:val="pj"/>
      </w:pPr>
      <w:r>
        <w:rPr>
          <w:rStyle w:val="s0"/>
        </w:rPr>
        <w:t xml:space="preserve">В соответствии с частью третьей </w:t>
      </w:r>
      <w:hyperlink r:id="rId7" w:anchor="sub_id=2330500" w:history="1">
        <w:r>
          <w:rPr>
            <w:rStyle w:val="a4"/>
          </w:rPr>
          <w:t>пункта 5 статьи 233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EE71FF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выписывания, у</w:t>
      </w:r>
      <w:r>
        <w:rPr>
          <w:rStyle w:val="s0"/>
        </w:rPr>
        <w:t>чета и хранения рецептов, согласно приложению 1 к настоящему приказу.</w:t>
      </w:r>
    </w:p>
    <w:p w:rsidR="00000000" w:rsidRDefault="00EE71FF">
      <w:pPr>
        <w:pStyle w:val="pj"/>
      </w:pPr>
      <w:r>
        <w:rPr>
          <w:rStyle w:val="s0"/>
        </w:rPr>
        <w:t xml:space="preserve">2. Признать утратившими силу некоторые приказы Министра здравоохранения Республики Казахстан и Министра здравоохранения и социального развития Республики Казахстан, согласно </w:t>
      </w:r>
      <w:hyperlink w:anchor="sub10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EE71FF">
      <w:pPr>
        <w:pStyle w:val="pj"/>
      </w:pPr>
      <w:r>
        <w:rPr>
          <w:rStyle w:val="s0"/>
        </w:rPr>
        <w:t>3. Комитету контроля качества и безопасности товаров и услуг Министерства здравоохранения Республики Казахстан в установленном законодательством порядке обеспечить:</w:t>
      </w:r>
    </w:p>
    <w:p w:rsidR="00000000" w:rsidRDefault="00EE71FF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EE71FF">
      <w:pPr>
        <w:pStyle w:val="pj"/>
      </w:pPr>
      <w:r>
        <w:rPr>
          <w:rStyle w:val="s0"/>
        </w:rPr>
        <w:t>2) размещение настоящего приказа на интернет - ресурсе Министерства здравоохранения Республики Казахстан после его официального опублик</w:t>
      </w:r>
      <w:r>
        <w:rPr>
          <w:rStyle w:val="s0"/>
        </w:rPr>
        <w:t>ования;</w:t>
      </w:r>
    </w:p>
    <w:p w:rsidR="00000000" w:rsidRDefault="00EE71FF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</w:t>
      </w:r>
      <w:r>
        <w:rPr>
          <w:rStyle w:val="s0"/>
        </w:rPr>
        <w:t>настоящего пункта.</w:t>
      </w:r>
    </w:p>
    <w:p w:rsidR="00000000" w:rsidRDefault="00EE71FF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EE71FF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EE71FF">
      <w:pPr>
        <w:pStyle w:val="pj"/>
      </w:pPr>
      <w:r>
        <w:rPr>
          <w:rStyle w:val="s0"/>
        </w:rPr>
        <w:t> </w:t>
      </w:r>
    </w:p>
    <w:p w:rsidR="00000000" w:rsidRDefault="00EE71F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EE71FF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E71FF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EE71FF">
      <w:pPr>
        <w:pStyle w:val="p"/>
      </w:pPr>
      <w:r>
        <w:t> </w:t>
      </w:r>
    </w:p>
    <w:p w:rsidR="00000000" w:rsidRDefault="00EE71FF">
      <w:pPr>
        <w:pStyle w:val="pr"/>
      </w:pPr>
      <w:bookmarkStart w:id="1" w:name="SUB100"/>
      <w:bookmarkEnd w:id="1"/>
      <w: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EE71FF">
      <w:pPr>
        <w:pStyle w:val="pr"/>
      </w:pPr>
      <w:r>
        <w:t>Министра здравоохранения</w:t>
      </w:r>
    </w:p>
    <w:p w:rsidR="00000000" w:rsidRDefault="00EE71FF">
      <w:pPr>
        <w:pStyle w:val="pr"/>
      </w:pPr>
      <w:r>
        <w:t>Республики Казахстан</w:t>
      </w:r>
    </w:p>
    <w:p w:rsidR="00000000" w:rsidRDefault="00EE71FF">
      <w:pPr>
        <w:pStyle w:val="pr"/>
      </w:pPr>
      <w:r>
        <w:t>от 2 октября 2020 года № ҚР ДСМ-112/2020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Правила выписывания, учета и хранения рецептов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E71FF">
      <w:pPr>
        <w:pStyle w:val="pc"/>
      </w:pPr>
      <w:r>
        <w:rPr>
          <w:rStyle w:val="s1"/>
        </w:rPr>
        <w:t>Глава 1. Общие положения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E71FF">
      <w:pPr>
        <w:pStyle w:val="pj"/>
      </w:pPr>
      <w:r>
        <w:t xml:space="preserve">1. Настоящие правила выписывания, учета и хранения рецептов разработаны в соответствии с частью третьей </w:t>
      </w:r>
      <w:hyperlink r:id="rId10" w:anchor="sub_id=2330500" w:history="1">
        <w:r>
          <w:rPr>
            <w:rStyle w:val="a4"/>
          </w:rPr>
          <w:t>пункта 5 статьи 233</w:t>
        </w:r>
      </w:hyperlink>
      <w:r>
        <w:t xml:space="preserve"> Кодекса Республики Казахстан «О здоровье народа и системе здравоохранения» (далее - Кодекс) и определяют порядок выписывания, учета и хранения рецептов</w:t>
      </w:r>
      <w:r>
        <w:t>.</w:t>
      </w:r>
    </w:p>
    <w:p w:rsidR="00000000" w:rsidRDefault="00EE71FF">
      <w:pPr>
        <w:pStyle w:val="pj"/>
      </w:pPr>
      <w:r>
        <w:t>2. В настоящих Правилах используются следующие основные понятия:</w:t>
      </w:r>
    </w:p>
    <w:p w:rsidR="00000000" w:rsidRDefault="00EE71FF">
      <w:pPr>
        <w:pStyle w:val="pj"/>
      </w:pPr>
      <w:r>
        <w:t xml:space="preserve">1) специальный рецептурный бланк - бланк для выписывания рецепта на лекарственные средства, содержащие наркотические средства, психотропные вещества </w:t>
      </w:r>
      <w:hyperlink r:id="rId11" w:anchor="sub_id=102" w:history="1">
        <w:r>
          <w:rPr>
            <w:rStyle w:val="a4"/>
          </w:rPr>
          <w:t>Таблицы II</w:t>
        </w:r>
      </w:hyperlink>
      <w:r>
        <w:t xml:space="preserve"> Списка;</w:t>
      </w:r>
    </w:p>
    <w:p w:rsidR="00000000" w:rsidRDefault="00EE71FF">
      <w:pPr>
        <w:pStyle w:val="pj"/>
      </w:pPr>
      <w:r>
        <w:t>2) сигнатура - документ, подтверждающий законность приобретения лекарственных средств, содержащих наркотические средства, психотропные вещества и их прекурсоры.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Глава 2. Порядок выписывания, у</w:t>
      </w:r>
      <w:r>
        <w:rPr>
          <w:rStyle w:val="s1"/>
        </w:rPr>
        <w:t>чета и хранения рецептов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E71FF">
      <w:pPr>
        <w:pStyle w:val="pj"/>
      </w:pPr>
      <w:r>
        <w:t>3. Назначение лекарственных средств и изделий медицинского назначения в амбулаторных условиях осуществляется на приеме (консультации) медицинскими работниками организаций здравоохранения, оказывающих амбулаторную, профилактическу</w:t>
      </w:r>
      <w:r>
        <w:t>ю, диагностическую, лечебную, реабилитационную или паллиативную помощь, в пределах своей компетенции при наличии соответствующих медицинских показаний с учетом стандарта лечения соответствующего профиля и в количествах, отвечающих индивидуальным потребност</w:t>
      </w:r>
      <w:r>
        <w:t>ям пациента.</w:t>
      </w:r>
    </w:p>
    <w:p w:rsidR="00000000" w:rsidRDefault="00EE71FF">
      <w:pPr>
        <w:pStyle w:val="pj"/>
      </w:pPr>
      <w:r>
        <w:t>Пациентам, нуждающимся в постоянном (длительном) бесплатном и (или) льготном обеспечении лекарственными средствами назначение допускается на период до трех месяцев.</w:t>
      </w:r>
    </w:p>
    <w:p w:rsidR="00000000" w:rsidRDefault="00EE71FF">
      <w:pPr>
        <w:pStyle w:val="pj"/>
      </w:pPr>
      <w:r>
        <w:t>Неизлечимо больным, страдающим тяжелыми, прогрессирующими заболеваниями в терм</w:t>
      </w:r>
      <w:r>
        <w:t xml:space="preserve">инальной (конечной) стадии, количество выписываемого в одном рецепте лекарственного средства, содержащего наркотические средства, психотропные вещества </w:t>
      </w:r>
      <w:hyperlink r:id="rId12" w:anchor="sub_id=102" w:history="1">
        <w:r>
          <w:rPr>
            <w:rStyle w:val="a4"/>
          </w:rPr>
          <w:t>Таблицы II</w:t>
        </w:r>
      </w:hyperlink>
      <w:r>
        <w:t xml:space="preserve"> Списка, допу</w:t>
      </w:r>
      <w:r>
        <w:t>скается назначать в количествах, достаточных на 10-15 календарных дней терапии, а для проживающего в отдаленном от районного центра населенном пункте - на 25-30 календарных дней терапии.</w:t>
      </w:r>
    </w:p>
    <w:p w:rsidR="00000000" w:rsidRDefault="00EE71FF">
      <w:pPr>
        <w:pStyle w:val="pj"/>
      </w:pPr>
      <w:r>
        <w:t>4. В сельских населенных пунктах, при отсутствии врачей, назначение л</w:t>
      </w:r>
      <w:r>
        <w:t>екарственных средств и изделий медицинского назначения осуществляется средними медицинскими работниками, ведущими амбулаторный прием пациентов.</w:t>
      </w:r>
    </w:p>
    <w:p w:rsidR="00000000" w:rsidRDefault="00EE71FF">
      <w:pPr>
        <w:pStyle w:val="pj"/>
      </w:pPr>
      <w:r>
        <w:t>5. Запись о назначении лекарственных средств и изделий медицинского назначения вносится в электронном виде в мед</w:t>
      </w:r>
      <w:r>
        <w:t>ицинские информационные системы (далее - МИС).</w:t>
      </w:r>
    </w:p>
    <w:p w:rsidR="00000000" w:rsidRDefault="00EE71FF">
      <w:pPr>
        <w:pStyle w:val="pj"/>
      </w:pPr>
      <w:r>
        <w:t>6. Назначение лекарственных средств и изделий медицинского назначения для бесплатного и (или) льготного обеспечения в амбулаторных условиях отдельных категорий граждан Республики Казахстан осуществляется в соо</w:t>
      </w:r>
      <w:r>
        <w:t xml:space="preserve">тветствии с </w:t>
      </w:r>
      <w:hyperlink r:id="rId13" w:history="1">
        <w:r>
          <w:rPr>
            <w:rStyle w:val="a4"/>
          </w:rPr>
          <w:t>Перечнем</w:t>
        </w:r>
      </w:hyperlink>
      <w: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</w:t>
      </w:r>
      <w:r>
        <w:t>аболеваниями (состояниями), утвержденных приказом Министра здравоохранения Республики Казахстан от 5 августа 2021 года № ҚР ДСМ-75 (зарегистрирован в Реестре государственной регистрации нормативных правовых актов под № 23885).</w:t>
      </w:r>
    </w:p>
    <w:p w:rsidR="00000000" w:rsidRDefault="00EE71FF">
      <w:pPr>
        <w:pStyle w:val="pj"/>
      </w:pPr>
      <w:r>
        <w:t>7. Для получения лекарственны</w:t>
      </w:r>
      <w:r>
        <w:t xml:space="preserve">х средств и изделий медицинского назначения выписываются рецепты в бумажном и (или) электронном виде на бланках по </w:t>
      </w:r>
      <w:hyperlink r:id="rId14" w:anchor="sub_id=78" w:history="1">
        <w:r>
          <w:rPr>
            <w:rStyle w:val="a4"/>
          </w:rPr>
          <w:t>форме № 078/у</w:t>
        </w:r>
      </w:hyperlink>
      <w:r>
        <w:t>, утвержденной приказом исполняющего обязанности</w:t>
      </w:r>
      <w:r>
        <w:t xml:space="preserve">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</w:t>
      </w:r>
      <w:r>
        <w:t>ивных правовых актов под № 21579).</w:t>
      </w:r>
    </w:p>
    <w:p w:rsidR="00000000" w:rsidRDefault="00EE71FF">
      <w:pPr>
        <w:pStyle w:val="pj"/>
      </w:pPr>
      <w:r>
        <w:t xml:space="preserve">8. Рецепты на лекарственные средства, содержащие наркотические средства, психотропные вещества </w:t>
      </w:r>
      <w:hyperlink r:id="rId15" w:anchor="sub_id=102" w:history="1">
        <w:r>
          <w:rPr>
            <w:rStyle w:val="a4"/>
          </w:rPr>
          <w:t>Таблицы II</w:t>
        </w:r>
      </w:hyperlink>
      <w:r>
        <w:t xml:space="preserve"> Списка, выписываются на специально</w:t>
      </w:r>
      <w:r>
        <w:t xml:space="preserve">м рецептурном бланке розового цвета, изготовленном типографским способом, форматом А6, имеющим код, номер бланка и степень защиты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t xml:space="preserve"> к настоящим Правилам и заверяются подписью, личной печатью (при нали</w:t>
      </w:r>
      <w:r>
        <w:t>чии), штампом и печатью (при наличии) организации здравоохранения.</w:t>
      </w:r>
    </w:p>
    <w:p w:rsidR="00000000" w:rsidRDefault="00EE71FF">
      <w:pPr>
        <w:pStyle w:val="pj"/>
      </w:pPr>
      <w:r>
        <w:t xml:space="preserve">Код включает условное цифровое обозначение административно-территориальной единицы Республики Казахстан согласно </w:t>
      </w:r>
      <w:hyperlink w:anchor="sub2" w:history="1">
        <w:r>
          <w:rPr>
            <w:rStyle w:val="a4"/>
          </w:rPr>
          <w:t>приложению 2</w:t>
        </w:r>
      </w:hyperlink>
      <w:r>
        <w:t xml:space="preserve"> к настоящим Правилам.</w:t>
      </w:r>
    </w:p>
    <w:p w:rsidR="00000000" w:rsidRDefault="00EE71FF">
      <w:pPr>
        <w:pStyle w:val="pj"/>
      </w:pPr>
      <w:r>
        <w:t>9. Организации</w:t>
      </w:r>
      <w:r>
        <w:t xml:space="preserve"> здравоохранения обеспечиваются специальными рецептурными бланками местными органами государственного управления здравоохранения.</w:t>
      </w:r>
    </w:p>
    <w:p w:rsidR="00000000" w:rsidRDefault="00EE71FF">
      <w:pPr>
        <w:pStyle w:val="pj"/>
      </w:pPr>
      <w:r>
        <w:t>Выдача специальных рецептурных бланков осуществляется по доверенности, с указанием в них количества (прописью), кода и номера бланка.</w:t>
      </w:r>
    </w:p>
    <w:p w:rsidR="00000000" w:rsidRDefault="00EE71FF">
      <w:pPr>
        <w:pStyle w:val="pj"/>
      </w:pPr>
      <w:r>
        <w:t>Специальные рецептурные бланки при поступлении в организацию здравоохранения принимаются комиссией, назначенной приказом р</w:t>
      </w:r>
      <w:r>
        <w:t>уководителя, которая проверяет соответствие полученных количеств сопроводительным документам.</w:t>
      </w:r>
    </w:p>
    <w:p w:rsidR="00000000" w:rsidRDefault="00EE71FF">
      <w:pPr>
        <w:pStyle w:val="pj"/>
      </w:pPr>
      <w:r>
        <w:t>В организации здравоохранения, приказом руководителя, назначается ответственное лицо за хранение и выдачу специальных рецептурных бланков.</w:t>
      </w:r>
    </w:p>
    <w:p w:rsidR="00000000" w:rsidRDefault="00EE71FF">
      <w:pPr>
        <w:pStyle w:val="pj"/>
      </w:pPr>
      <w:r>
        <w:t>10. Специальные рецепту</w:t>
      </w:r>
      <w:r>
        <w:t>рные бланки подлежат предметно-количественному учету, выдаются медицинскому работнику ответственным лицом для конкретного пациента.</w:t>
      </w:r>
    </w:p>
    <w:p w:rsidR="00000000" w:rsidRDefault="00EE71FF">
      <w:pPr>
        <w:pStyle w:val="pj"/>
      </w:pPr>
      <w:r>
        <w:t>Специальные рецептурные бланки, а также документы по их приходу и расходу хранятся в сейфах или металлических шкафах. Комнат</w:t>
      </w:r>
      <w:r>
        <w:t>а по окончании работы опечатывается и (или) пломбируется. Ключи от комнаты, печать и (или) пломбир хранятся у ответственного лица.</w:t>
      </w:r>
    </w:p>
    <w:p w:rsidR="00000000" w:rsidRDefault="00EE71FF">
      <w:pPr>
        <w:pStyle w:val="pj"/>
      </w:pPr>
      <w:r>
        <w:t>11. Запас специальных рецептурных бланков в организации здравоохранения не превышает годовой потребности. Потребность определ</w:t>
      </w:r>
      <w:r>
        <w:t>яется организацией здравоохранения с учетом прикрепленного населения.</w:t>
      </w:r>
    </w:p>
    <w:p w:rsidR="00000000" w:rsidRDefault="00EE71FF">
      <w:pPr>
        <w:pStyle w:val="pj"/>
      </w:pPr>
      <w:r>
        <w:t xml:space="preserve">12. Книга учета специальных рецептурных бланков заводится на один календарный год по форме,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к настоящим Правилам. Книга учета пронумеровы</w:t>
      </w:r>
      <w:r>
        <w:t>вается, прошнуровывается, скрепляется печатью и подписью руководителя организации здравоохранения.</w:t>
      </w:r>
    </w:p>
    <w:p w:rsidR="00000000" w:rsidRDefault="00EE71FF">
      <w:pPr>
        <w:pStyle w:val="pj"/>
      </w:pPr>
      <w:r>
        <w:t xml:space="preserve">13. На первое число каждого месяца ответственное лицо сверяет фактическое наличие специальных рецептурных бланков с книжным остатком, о чем составляется акт </w:t>
      </w:r>
      <w:r>
        <w:t xml:space="preserve">сверки специальных рецептурных бланков по форме, согласно </w:t>
      </w:r>
      <w:hyperlink w:anchor="sub4" w:history="1">
        <w:r>
          <w:rPr>
            <w:rStyle w:val="a4"/>
          </w:rPr>
          <w:t>приложению 4</w:t>
        </w:r>
      </w:hyperlink>
      <w:r>
        <w:t xml:space="preserve"> к настоящим Правилам.</w:t>
      </w:r>
    </w:p>
    <w:p w:rsidR="00000000" w:rsidRDefault="00EE71FF">
      <w:pPr>
        <w:pStyle w:val="pj"/>
      </w:pPr>
      <w:r>
        <w:t xml:space="preserve">При выявлении расхождений по результатам сверки руководитель организации здравоохранения в течение суток с момента обнаружения извещает </w:t>
      </w:r>
      <w:r>
        <w:t>об этом территориальное подразделение государственного органа в сфере обращения лекарственных средств, медицинских изделий.</w:t>
      </w:r>
    </w:p>
    <w:p w:rsidR="00000000" w:rsidRDefault="00EE71FF">
      <w:pPr>
        <w:pStyle w:val="pj"/>
      </w:pPr>
      <w:r>
        <w:t>14. Книга учета специальных рецептурных бланков со всеми приходными расходными документами к ней хранится в сейфах или металлических</w:t>
      </w:r>
      <w:r>
        <w:t xml:space="preserve"> шкафах в течение пяти лет, не считая текущего.</w:t>
      </w:r>
    </w:p>
    <w:p w:rsidR="00000000" w:rsidRDefault="00EE71FF">
      <w:pPr>
        <w:pStyle w:val="pj"/>
      </w:pPr>
      <w:r>
        <w:t>Все документы по приходу и расходу специальных рецептурных бланков (счета-фактуры, накладные, требования, доверенности) хранятся в условиях, гарантирующих их сохранность. Документы подшиваются по месяцам и го</w:t>
      </w:r>
      <w:r>
        <w:t>дам.</w:t>
      </w:r>
    </w:p>
    <w:p w:rsidR="00000000" w:rsidRDefault="00EE71FF">
      <w:pPr>
        <w:pStyle w:val="pj"/>
      </w:pPr>
      <w:r>
        <w:t>15. Рецепты на получение лекарственных средств и медицинских изделий в электронном виде выписываются и учитываются в информационной системе и подписываются посредством электронно-цифровой подписи медицинского работника.</w:t>
      </w:r>
    </w:p>
    <w:p w:rsidR="00000000" w:rsidRDefault="00EE71FF">
      <w:pPr>
        <w:pStyle w:val="pj"/>
      </w:pPr>
      <w:r>
        <w:t>При отсутствии возможности выпи</w:t>
      </w:r>
      <w:r>
        <w:t>сывания рецепта в электронном формате выписывание рецептов осуществляется в бумажном виде за подписью медицинского работника, назначившего лекарственное средство или изделие медицинского назначения.</w:t>
      </w:r>
    </w:p>
    <w:p w:rsidR="00000000" w:rsidRDefault="00EE71FF">
      <w:pPr>
        <w:pStyle w:val="pj"/>
      </w:pPr>
      <w:r>
        <w:t>В случае некорректного введения данных в информационной с</w:t>
      </w:r>
      <w:r>
        <w:t>истеме лекарственного обеспечения при выписывании рецепта на лекарственное средства или изделие медицинского назначения, корректировка данных осуществляется в срок не более 5 рабочих дней со дня выписывания.</w:t>
      </w:r>
    </w:p>
    <w:p w:rsidR="00000000" w:rsidRDefault="00EE71FF">
      <w:pPr>
        <w:pStyle w:val="pj"/>
      </w:pPr>
      <w:r>
        <w:t>16. При выписывании лекарственного средства, сод</w:t>
      </w:r>
      <w:r>
        <w:t>ержащего наркотические средства, психотропные вещества на амбулаторном уровне в рамках гарантированного объема бесплатной медицинской помощи, помимо специального рецептурного бланка дополнительно выписывается рецепт на бесплатный отпуск.</w:t>
      </w:r>
    </w:p>
    <w:p w:rsidR="00000000" w:rsidRDefault="00EE71FF">
      <w:pPr>
        <w:pStyle w:val="pj"/>
      </w:pPr>
      <w:r>
        <w:t>Корешки специальны</w:t>
      </w:r>
      <w:r>
        <w:t>х рецептурных бланков заполняются идентично рецепту и хранятся в организации здравоохранения у лица, ответственного за их сохранность.</w:t>
      </w:r>
    </w:p>
    <w:p w:rsidR="00000000" w:rsidRDefault="00EE71FF">
      <w:pPr>
        <w:pStyle w:val="pj"/>
      </w:pPr>
      <w:r>
        <w:t>Содержание рецепта, серия и номер специального рецептурного бланка заносятся в медицинскую документацию пациента.</w:t>
      </w:r>
    </w:p>
    <w:p w:rsidR="00000000" w:rsidRDefault="00EE71FF">
      <w:pPr>
        <w:pStyle w:val="pj"/>
      </w:pPr>
      <w:r>
        <w:t>17. Рец</w:t>
      </w:r>
      <w:r>
        <w:t>епты на лекарственные средства, не зарегистрированные и не разрешенные к применению в Республике Казахстан, не выписываются.</w:t>
      </w:r>
    </w:p>
    <w:p w:rsidR="00000000" w:rsidRDefault="00EE71FF">
      <w:pPr>
        <w:pStyle w:val="pj"/>
      </w:pPr>
      <w:r>
        <w:t xml:space="preserve">Допускается выписывание рецептов на незарегистрированные лекарственные средства в случаях, указанных в части второй </w:t>
      </w:r>
      <w:hyperlink r:id="rId16" w:anchor="sub_id=1960500" w:history="1">
        <w:r>
          <w:rPr>
            <w:rStyle w:val="a4"/>
          </w:rPr>
          <w:t>пункта 5 статьи 196</w:t>
        </w:r>
      </w:hyperlink>
      <w:r>
        <w:t xml:space="preserve"> Кодекса.</w:t>
      </w:r>
    </w:p>
    <w:p w:rsidR="00000000" w:rsidRDefault="00EE71FF">
      <w:pPr>
        <w:pStyle w:val="pj"/>
      </w:pPr>
      <w:r>
        <w:t>18. Название лекарственного средства в рецепте указывается на казахском или русском или латинском языках под международным непатентованным наименованием, в с</w:t>
      </w:r>
      <w:r>
        <w:t>лучае назначения комбинированного лекарственного препарата указывается его состав.</w:t>
      </w:r>
    </w:p>
    <w:p w:rsidR="00000000" w:rsidRDefault="00EE71FF">
      <w:pPr>
        <w:pStyle w:val="pj"/>
      </w:pPr>
      <w:r>
        <w:t>При индивидуальной непереносимости пациента допускается выписывание лекарственного средства под торговым наименованием.</w:t>
      </w:r>
    </w:p>
    <w:p w:rsidR="00000000" w:rsidRDefault="00EE71FF">
      <w:pPr>
        <w:pStyle w:val="pj"/>
      </w:pPr>
      <w:r>
        <w:t>Название лекарственного средства, содержащего наркоти</w:t>
      </w:r>
      <w:r>
        <w:t>ческие средства, психотропные вещества, входящего в состав многокомпонентной лекарственной формы, пишется в рецепте первым, затем указываются все остальные ингредиенты.</w:t>
      </w:r>
    </w:p>
    <w:p w:rsidR="00000000" w:rsidRDefault="00EE71FF">
      <w:pPr>
        <w:pStyle w:val="pj"/>
      </w:pPr>
      <w:r>
        <w:t>19. Рецепты выписываются разборчиво с обязательным заполнением всех предусмотренных в б</w:t>
      </w:r>
      <w:r>
        <w:t>ланке граф, способ применения обозначается на государственном или русском языке и прописывается в соответствующей графе с указанием лекарственной формы, дозировки, режима дозирования и продолжительности лечения. Не допускается ограничиваться общими указани</w:t>
      </w:r>
      <w:r>
        <w:t>ями («Известно», «Внутреннее», «Наружное»). Исправления в рецепте не допускаются.</w:t>
      </w:r>
    </w:p>
    <w:p w:rsidR="00000000" w:rsidRDefault="00EE71FF">
      <w:pPr>
        <w:pStyle w:val="pj"/>
      </w:pPr>
      <w:r>
        <w:t>20. Твердые сыпучие вещества выписываются в граммах, миллиграммах или микрограммах, жидкие - в миллилитрах, граммах и каплях. Биологические препараты - в единицах действия.</w:t>
      </w:r>
    </w:p>
    <w:p w:rsidR="00000000" w:rsidRDefault="00EE71FF">
      <w:pPr>
        <w:pStyle w:val="pj"/>
      </w:pPr>
      <w:r>
        <w:t>Н</w:t>
      </w:r>
      <w:r>
        <w:t xml:space="preserve">а одном рецептурном бланке выписывается одно наименование лекарственного средства, содержащее наркотические средства, психотропные и сильнодействующие вещества в количествах, не превышающих предельно допустимые нормы согласно </w:t>
      </w:r>
      <w:hyperlink w:anchor="sub5" w:history="1">
        <w:r>
          <w:rPr>
            <w:rStyle w:val="a4"/>
          </w:rPr>
          <w:t>при</w:t>
        </w:r>
        <w:r>
          <w:rPr>
            <w:rStyle w:val="a4"/>
          </w:rPr>
          <w:t>ложению 5</w:t>
        </w:r>
      </w:hyperlink>
      <w:r>
        <w:t xml:space="preserve"> к настоящим Правилам.</w:t>
      </w:r>
    </w:p>
    <w:p w:rsidR="00000000" w:rsidRDefault="00EE71FF">
      <w:pPr>
        <w:pStyle w:val="pj"/>
      </w:pPr>
      <w:r>
        <w:t>21. При отсутствии одного из препаратов, указанных в рецепте, при отпуске неполной упаковки или неполного количества препарата, фармацевт на обратной стороне рецепта указывает количество отпущенного препарата. Рецепт (за иск</w:t>
      </w:r>
      <w:r>
        <w:t>лючением рецептов на лекарственные средства, содержащие наркотические средства, психотропные и сильнодействующие вещества) возвращается пациенту, копия рецепта оставляется в аптеке.</w:t>
      </w:r>
    </w:p>
    <w:p w:rsidR="00000000" w:rsidRDefault="00EE71FF">
      <w:pPr>
        <w:pStyle w:val="pj"/>
      </w:pPr>
      <w:r>
        <w:t>22. Рецепт на лекарственные средства, содержащие наркотические средства, п</w:t>
      </w:r>
      <w:r>
        <w:t>сихотропные и сильнодействующие вещества остается в аптеке.</w:t>
      </w:r>
    </w:p>
    <w:p w:rsidR="00000000" w:rsidRDefault="00EE71FF">
      <w:pPr>
        <w:pStyle w:val="pj"/>
      </w:pPr>
      <w:r>
        <w:t>На обороте рецепта указывается название, количество отпущенного лекарственного средства, дата и подпись отпустившего.</w:t>
      </w:r>
    </w:p>
    <w:p w:rsidR="00000000" w:rsidRDefault="00EE71FF">
      <w:pPr>
        <w:pStyle w:val="pj"/>
      </w:pPr>
      <w:r>
        <w:t>Пациенту взамен рецепта выдается сигнатура с желтой полосой по диагонали (слев</w:t>
      </w:r>
      <w:r>
        <w:t xml:space="preserve">а направо) по форме согласно </w:t>
      </w:r>
      <w:hyperlink w:anchor="sub6" w:history="1">
        <w:r>
          <w:rPr>
            <w:rStyle w:val="a4"/>
          </w:rPr>
          <w:t>приложению 6</w:t>
        </w:r>
      </w:hyperlink>
      <w:r>
        <w:t xml:space="preserve"> к настоящим Правилам с данными, полностью соответствующими рецепту и заводской маркировке (завод-производитель, страна, номер серии (партии)). Сигнатура заверяется подписью фармацевтическ</w:t>
      </w:r>
      <w:r>
        <w:t>ого работника, отпустившего лекарство, а также скрепляется печатью аптечной организации.</w:t>
      </w:r>
    </w:p>
    <w:p w:rsidR="00000000" w:rsidRDefault="00EE71FF">
      <w:pPr>
        <w:pStyle w:val="pj"/>
      </w:pPr>
      <w:r>
        <w:t>23.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 фармацевтический работник отпускает прописа</w:t>
      </w:r>
      <w:r>
        <w:t>нное лекарственное средство в половине, установленной высшей разовой дозы.</w:t>
      </w:r>
    </w:p>
    <w:p w:rsidR="00000000" w:rsidRDefault="00EE71FF">
      <w:pPr>
        <w:pStyle w:val="pj"/>
      </w:pPr>
      <w:r>
        <w:t xml:space="preserve">Рецепты на лекарственные средства, содержащие наркотические средства, психотропные вещества для пациентов с хроническими заболеваниями выписываются на курс лечения сроком до одного </w:t>
      </w:r>
      <w:r>
        <w:t>месяца. В этих случаях на рецептурном бланке указывается «По специальному назначению». Указание «По специальному назначению» врач прописывает собственноручно, заверяет подписью и личной печатью.</w:t>
      </w:r>
    </w:p>
    <w:p w:rsidR="00000000" w:rsidRDefault="00EE71FF">
      <w:pPr>
        <w:pStyle w:val="pj"/>
      </w:pPr>
      <w:r>
        <w:t>24. Не допускается выписывать рецепты и отпускать пациентам:</w:t>
      </w:r>
    </w:p>
    <w:p w:rsidR="00000000" w:rsidRDefault="00EE71FF">
      <w:pPr>
        <w:pStyle w:val="pj"/>
      </w:pPr>
      <w:r>
        <w:t xml:space="preserve">1) лекарственные средства, содержащие наркотические средства, психотропные вещества </w:t>
      </w:r>
      <w:hyperlink r:id="rId17" w:anchor="sub_id=102" w:history="1">
        <w:r>
          <w:rPr>
            <w:rStyle w:val="a4"/>
          </w:rPr>
          <w:t>Таблицы II</w:t>
        </w:r>
      </w:hyperlink>
      <w:r>
        <w:t xml:space="preserve"> Списка пациентам с психическими и поведенческими расстройствами (заболеваниями),</w:t>
      </w:r>
      <w:r>
        <w:t xml:space="preserve"> связанными с употреблением наркотических средств, за исключением лекарственных средств поддерживающей терапии агонистами опиоидов (далее - ПТАО) для пациентов ПТАО;</w:t>
      </w:r>
    </w:p>
    <w:p w:rsidR="00000000" w:rsidRDefault="00EE71FF">
      <w:pPr>
        <w:pStyle w:val="pj"/>
      </w:pPr>
      <w:r>
        <w:t>2) этиловый эфир, а также инъекционные растворы фентанила;</w:t>
      </w:r>
    </w:p>
    <w:p w:rsidR="00000000" w:rsidRDefault="00EE71FF">
      <w:pPr>
        <w:pStyle w:val="pj"/>
      </w:pPr>
      <w:r>
        <w:t>3) наркотические средства, псих</w:t>
      </w:r>
      <w:r>
        <w:t>отропные вещества вне состава изготовленной в аптеке лекарственной формы.</w:t>
      </w:r>
    </w:p>
    <w:p w:rsidR="00000000" w:rsidRDefault="00EE71FF">
      <w:pPr>
        <w:pStyle w:val="pj"/>
      </w:pPr>
      <w:r>
        <w:t xml:space="preserve">25. Рецепты на лекарственные средства и изделия медицинского назначения действительны на территории всей республики, за исключением рецептов на бесплатный и льготный отпуск, которые </w:t>
      </w:r>
      <w:r>
        <w:t>действительны в пределах административно-территориальной единицы республики.</w:t>
      </w:r>
    </w:p>
    <w:p w:rsidR="00000000" w:rsidRDefault="00EE71FF">
      <w:pPr>
        <w:pStyle w:val="pj"/>
      </w:pPr>
      <w:r>
        <w:t>Рецепты на получение лекарственных средств, в том числе отпускаемых бесплатно и на льготных условиях, действительны в течение 1 месяца.</w:t>
      </w:r>
    </w:p>
    <w:p w:rsidR="00000000" w:rsidRDefault="00EE71FF">
      <w:pPr>
        <w:pStyle w:val="pj"/>
      </w:pPr>
      <w:r>
        <w:t>Рецепты на лекарственные средства, содержащ</w:t>
      </w:r>
      <w:r>
        <w:t>ие наркотические средства, психотропные и сильнодействующие вещества, действительны в течение 15 календарных дней с момента выдачи рецепта.</w:t>
      </w:r>
    </w:p>
    <w:p w:rsidR="00000000" w:rsidRDefault="00EE71FF">
      <w:pPr>
        <w:pStyle w:val="pj"/>
      </w:pPr>
      <w:r>
        <w:t>26. Срок хранения рецепта в бумажном виде на лекарственное средство составляет не менее тридцати календарных дней, з</w:t>
      </w:r>
      <w:r>
        <w:t xml:space="preserve">а исключением рецепта на лекарственное средство, содержащее наркотические средства, психотропные и сильнодействующие вещества, который хранится один год, на лекарственное средство, отпускаемое в рамках гарантированного объема бесплатной медицинской помощи </w:t>
      </w:r>
      <w:r>
        <w:t>и (или) обязательного социального медицинского страхования, срок хранения которого составляет два года.</w:t>
      </w:r>
    </w:p>
    <w:p w:rsidR="00000000" w:rsidRDefault="00EE71FF">
      <w:pPr>
        <w:pStyle w:val="pj"/>
      </w:pPr>
      <w:r>
        <w:t>27. По истечении срока хранения рецепты подлежат уничтожению.</w:t>
      </w:r>
    </w:p>
    <w:p w:rsidR="00000000" w:rsidRDefault="00EE71FF">
      <w:pPr>
        <w:pStyle w:val="pj"/>
      </w:pPr>
      <w:r>
        <w:t>28. Для уничтожения рецептов создается комиссия в составе руководителя и материально-ответ</w:t>
      </w:r>
      <w:r>
        <w:t>ственных лиц аптеки, аптечного пункта.</w:t>
      </w:r>
    </w:p>
    <w:p w:rsidR="00000000" w:rsidRDefault="00EE71FF">
      <w:pPr>
        <w:pStyle w:val="pj"/>
      </w:pPr>
      <w:r>
        <w:t>Комиссия составляет акт об уничтожении, в котором прописью указываются период и количество уничтоженных рецептов.</w:t>
      </w:r>
    </w:p>
    <w:p w:rsidR="00000000" w:rsidRDefault="00EE71FF">
      <w:pPr>
        <w:pStyle w:val="pj"/>
      </w:pPr>
      <w:r>
        <w:t>29. Рецепт, не отвечающий вышеперечисленным требованиям, является недействительным и погашается штампом</w:t>
      </w:r>
      <w:r>
        <w:t xml:space="preserve"> «Рецепт недействителен», регистрируется в журнале учета неправильно выписанных рецептов по форме, утвержденной </w:t>
      </w:r>
      <w:hyperlink r:id="rId18" w:history="1">
        <w:r>
          <w:rPr>
            <w:rStyle w:val="a4"/>
          </w:rPr>
          <w:t>приказом</w:t>
        </w:r>
      </w:hyperlink>
      <w:r>
        <w:t xml:space="preserve"> </w:t>
      </w:r>
      <w:r>
        <w:t>Министра здравоохранения Республики Казахстан от 17 сентября 2020 года № ҚР ДСМ-104/2020 «Об утверждении Правил оптовой и розничной реализации лекарственных средств и медицинских изделий» (зарегистрирован в Реестре государственной регистрации нормативных п</w:t>
      </w:r>
      <w:r>
        <w:t>равовых актов под № 21229), пронумерованном, прошнурованном и скрепленном подписью руководителя и печатью (при наличии) аптеки, аптечного пункта.</w:t>
      </w:r>
    </w:p>
    <w:p w:rsidR="00000000" w:rsidRDefault="00EE71FF">
      <w:pPr>
        <w:pStyle w:val="pj"/>
      </w:pPr>
      <w:r>
        <w:t>Информация о неправильно выписанных рецептах передается в соответствующие территориальные подразделения госуда</w:t>
      </w:r>
      <w:r>
        <w:t>рственного органа в сфере обращения лекарственных средств и медицинских изделий и для сведения руководителю соответствующей медицинской организации.</w:t>
      </w:r>
    </w:p>
    <w:p w:rsidR="00000000" w:rsidRDefault="00EE71FF">
      <w:pPr>
        <w:pStyle w:val="pj"/>
      </w:pPr>
      <w:r>
        <w:t xml:space="preserve">30. В рецепте применяются основные рецептурные сокращения согласно </w:t>
      </w:r>
      <w:hyperlink w:anchor="sub7" w:history="1">
        <w:r>
          <w:rPr>
            <w:rStyle w:val="a4"/>
          </w:rPr>
          <w:t>приложению 7</w:t>
        </w:r>
      </w:hyperlink>
      <w:r>
        <w:t xml:space="preserve"> </w:t>
      </w:r>
      <w:r>
        <w:t>к настоящим Правилам.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E71FF">
      <w:pPr>
        <w:pStyle w:val="pr"/>
        <w:jc w:val="left"/>
      </w:pPr>
      <w:bookmarkStart w:id="2" w:name="SUB1"/>
      <w:bookmarkEnd w:id="2"/>
      <w:r>
        <w:t> </w:t>
      </w:r>
    </w:p>
    <w:p w:rsidR="00000000" w:rsidRDefault="00EE71FF">
      <w:pPr>
        <w:pStyle w:val="pr"/>
      </w:pPr>
      <w:r>
        <w:t>Приложение 1</w:t>
      </w:r>
    </w:p>
    <w:p w:rsidR="00000000" w:rsidRDefault="00EE71FF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выписывания,</w:t>
      </w:r>
    </w:p>
    <w:p w:rsidR="00000000" w:rsidRDefault="00EE71FF">
      <w:pPr>
        <w:pStyle w:val="pr"/>
      </w:pPr>
      <w:r>
        <w:t>учета и хранения рецептов</w:t>
      </w:r>
    </w:p>
    <w:p w:rsidR="00000000" w:rsidRDefault="00EE71FF">
      <w:pPr>
        <w:pStyle w:val="p"/>
      </w:pPr>
      <w:r>
        <w:t> </w:t>
      </w:r>
    </w:p>
    <w:p w:rsidR="00000000" w:rsidRDefault="00EE71FF">
      <w:pPr>
        <w:pStyle w:val="pr"/>
      </w:pPr>
      <w:r>
        <w:t> </w:t>
      </w:r>
    </w:p>
    <w:p w:rsidR="00000000" w:rsidRDefault="00EE71FF">
      <w:pPr>
        <w:pStyle w:val="pr"/>
      </w:pPr>
      <w:r>
        <w:t>Форма</w:t>
      </w:r>
    </w:p>
    <w:p w:rsidR="00000000" w:rsidRDefault="00EE71FF">
      <w:pPr>
        <w:pStyle w:val="pr"/>
      </w:pPr>
      <w:r>
        <w:t> </w:t>
      </w:r>
    </w:p>
    <w:p w:rsidR="00000000" w:rsidRDefault="00EE71FF">
      <w:pPr>
        <w:pStyle w:val="pr"/>
      </w:pPr>
      <w:r>
        <w:t>Формат А6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Форма специального рецептурного бланка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РЕЦЕПТ № _____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РЕЦЕПТ № _____</w:t>
            </w:r>
          </w:p>
        </w:tc>
      </w:tr>
      <w:tr w:rsidR="0000000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Код ___________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Код ___________</w:t>
            </w:r>
          </w:p>
        </w:tc>
      </w:tr>
      <w:tr w:rsidR="0000000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Штамп организации здравоохранения (с указанием наименования организации здравоохранения)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Штамп организации здравоохранения (с указанием наименования организации здравоохранения)</w:t>
            </w:r>
          </w:p>
        </w:tc>
      </w:tr>
      <w:tr w:rsidR="0000000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Дата выписки рецепта «__» _________ 20___ г.</w:t>
            </w:r>
          </w:p>
          <w:p w:rsidR="00000000" w:rsidRDefault="00EE71FF">
            <w:pPr>
              <w:pStyle w:val="p"/>
            </w:pPr>
            <w:r>
              <w:t>Ф.И.О. (при его наличии) пациента _________________,</w:t>
            </w:r>
          </w:p>
          <w:p w:rsidR="00000000" w:rsidRDefault="00EE71FF">
            <w:pPr>
              <w:pStyle w:val="p"/>
            </w:pPr>
            <w:r>
              <w:t>ИИН ___________________</w:t>
            </w:r>
          </w:p>
          <w:p w:rsidR="00000000" w:rsidRDefault="00EE71FF">
            <w:pPr>
              <w:pStyle w:val="p"/>
            </w:pPr>
            <w:r>
              <w:t>возраст _______</w:t>
            </w:r>
          </w:p>
          <w:p w:rsidR="00000000" w:rsidRDefault="00EE71FF">
            <w:pPr>
              <w:pStyle w:val="p"/>
            </w:pPr>
            <w:r>
              <w:t>Адрес _________________________</w:t>
            </w:r>
          </w:p>
          <w:p w:rsidR="00000000" w:rsidRDefault="00EE71FF">
            <w:pPr>
              <w:pStyle w:val="p"/>
            </w:pPr>
            <w:r>
              <w:t>№ участка ______________,</w:t>
            </w:r>
          </w:p>
          <w:p w:rsidR="00000000" w:rsidRDefault="00EE71FF">
            <w:pPr>
              <w:pStyle w:val="p"/>
            </w:pPr>
            <w:r>
              <w:t>№ медицинской документации пациента ________________________</w:t>
            </w:r>
          </w:p>
          <w:p w:rsidR="00000000" w:rsidRDefault="00EE71FF">
            <w:pPr>
              <w:pStyle w:val="p"/>
            </w:pPr>
            <w:r>
              <w:t>Ф.И.О. (при его наличии)</w:t>
            </w:r>
          </w:p>
          <w:p w:rsidR="00000000" w:rsidRDefault="00EE71FF">
            <w:pPr>
              <w:pStyle w:val="p"/>
            </w:pPr>
            <w:r>
              <w:t>врача______________</w:t>
            </w:r>
            <w:r>
              <w:t>______</w:t>
            </w:r>
          </w:p>
          <w:p w:rsidR="00000000" w:rsidRDefault="00EE71FF">
            <w:pPr>
              <w:pStyle w:val="p"/>
            </w:pPr>
            <w:r>
              <w:t>Rp: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Дата выписки рецепта «__» _________ 20___ г.</w:t>
            </w:r>
          </w:p>
          <w:p w:rsidR="00000000" w:rsidRDefault="00EE71FF">
            <w:pPr>
              <w:pStyle w:val="p"/>
            </w:pPr>
            <w:r>
              <w:t>Ф.И.О. (при его наличии) пациента ________________,</w:t>
            </w:r>
          </w:p>
          <w:p w:rsidR="00000000" w:rsidRDefault="00EE71FF">
            <w:pPr>
              <w:pStyle w:val="p"/>
            </w:pPr>
            <w:r>
              <w:t>ИИН ____________________</w:t>
            </w:r>
          </w:p>
          <w:p w:rsidR="00000000" w:rsidRDefault="00EE71FF">
            <w:pPr>
              <w:pStyle w:val="p"/>
            </w:pPr>
            <w:r>
              <w:t>возраст _______</w:t>
            </w:r>
          </w:p>
          <w:p w:rsidR="00000000" w:rsidRDefault="00EE71FF">
            <w:pPr>
              <w:pStyle w:val="p"/>
            </w:pPr>
            <w:r>
              <w:t>Адрес _________________________</w:t>
            </w:r>
          </w:p>
          <w:p w:rsidR="00000000" w:rsidRDefault="00EE71FF">
            <w:pPr>
              <w:pStyle w:val="p"/>
            </w:pPr>
            <w:r>
              <w:t>№ участка ______________,</w:t>
            </w:r>
          </w:p>
          <w:p w:rsidR="00000000" w:rsidRDefault="00EE71FF">
            <w:pPr>
              <w:pStyle w:val="p"/>
            </w:pPr>
            <w:r>
              <w:t>№ медицинской документации пациента</w:t>
            </w:r>
          </w:p>
          <w:p w:rsidR="00000000" w:rsidRDefault="00EE71FF">
            <w:pPr>
              <w:pStyle w:val="p"/>
            </w:pPr>
            <w:r>
              <w:t>________________________</w:t>
            </w:r>
          </w:p>
          <w:p w:rsidR="00000000" w:rsidRDefault="00EE71FF">
            <w:pPr>
              <w:pStyle w:val="p"/>
            </w:pPr>
            <w:r>
              <w:t>Ф.И.О. (при его наличии) врача</w:t>
            </w:r>
          </w:p>
          <w:p w:rsidR="00000000" w:rsidRDefault="00EE71FF">
            <w:pPr>
              <w:pStyle w:val="p"/>
            </w:pPr>
            <w:r>
              <w:t>____________________</w:t>
            </w:r>
          </w:p>
          <w:p w:rsidR="00000000" w:rsidRDefault="00EE71FF">
            <w:pPr>
              <w:pStyle w:val="p"/>
            </w:pPr>
            <w:r>
              <w:t>Rp:</w:t>
            </w:r>
          </w:p>
        </w:tc>
      </w:tr>
      <w:tr w:rsidR="0000000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Подпись и личная печать врача_________________</w:t>
            </w:r>
          </w:p>
          <w:p w:rsidR="00000000" w:rsidRDefault="00EE71FF">
            <w:pPr>
              <w:pStyle w:val="p"/>
            </w:pPr>
            <w:r>
              <w:t>МП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Подпись и личная печать врача_________________ МП</w:t>
            </w:r>
          </w:p>
        </w:tc>
      </w:tr>
      <w:tr w:rsidR="0000000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Исправления не допускаются.</w:t>
            </w:r>
          </w:p>
          <w:p w:rsidR="00000000" w:rsidRDefault="00EE71FF">
            <w:pPr>
              <w:pStyle w:val="p"/>
            </w:pPr>
            <w:r>
              <w:t>Корешок остается в организации здравоо</w:t>
            </w:r>
            <w:r>
              <w:t>хранения</w:t>
            </w:r>
          </w:p>
          <w:p w:rsidR="00000000" w:rsidRDefault="00EE71FF">
            <w:pPr>
              <w:pStyle w:val="p"/>
            </w:pPr>
            <w:r>
              <w:t>Номер бланка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Исправления не допускаются</w:t>
            </w:r>
          </w:p>
          <w:p w:rsidR="00000000" w:rsidRDefault="00EE71FF">
            <w:pPr>
              <w:pStyle w:val="p"/>
            </w:pPr>
            <w:r>
              <w:t>Номер бланка</w:t>
            </w:r>
          </w:p>
        </w:tc>
      </w:tr>
    </w:tbl>
    <w:p w:rsidR="00000000" w:rsidRDefault="00EE71FF">
      <w:pPr>
        <w:pStyle w:val="pr"/>
      </w:pPr>
      <w:r>
        <w:t> </w:t>
      </w:r>
    </w:p>
    <w:p w:rsidR="00000000" w:rsidRDefault="00EE71FF">
      <w:pPr>
        <w:pStyle w:val="pr"/>
        <w:jc w:val="left"/>
      </w:pPr>
      <w:bookmarkStart w:id="3" w:name="SUB2"/>
      <w:bookmarkEnd w:id="3"/>
      <w:r>
        <w:t> </w:t>
      </w:r>
    </w:p>
    <w:p w:rsidR="00000000" w:rsidRDefault="00EE71FF">
      <w:pPr>
        <w:pStyle w:val="pr"/>
      </w:pPr>
      <w:r>
        <w:t xml:space="preserve">Приложение 2 </w:t>
      </w:r>
    </w:p>
    <w:p w:rsidR="00000000" w:rsidRDefault="00EE71FF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выписывания,</w:t>
      </w:r>
    </w:p>
    <w:p w:rsidR="00000000" w:rsidRDefault="00EE71FF">
      <w:pPr>
        <w:pStyle w:val="pr"/>
      </w:pPr>
      <w:r>
        <w:t>учета и хранения рецептов</w:t>
      </w:r>
    </w:p>
    <w:p w:rsidR="00000000" w:rsidRDefault="00EE71FF">
      <w:pPr>
        <w:pStyle w:val="p"/>
      </w:pPr>
      <w:r>
        <w:t> 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Условное цифровое обозначение административно-территориальных единиц Республики Казахстан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983"/>
        <w:gridCol w:w="3729"/>
      </w:tblGrid>
      <w:tr w:rsidR="00000000"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№ п/п</w:t>
            </w:r>
          </w:p>
        </w:tc>
        <w:tc>
          <w:tcPr>
            <w:tcW w:w="2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Административно-территориальная единица</w:t>
            </w:r>
          </w:p>
        </w:tc>
        <w:tc>
          <w:tcPr>
            <w:tcW w:w="1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Условное цифровое обозначение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город Астана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658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город Алматы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646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3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город Шымкент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656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4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Акмолинская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652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5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Актюбинская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645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Алматинская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660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7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Атырауская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648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8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Восточно-Казахстанская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647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9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Жамбылская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649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10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Западно-Казахстанская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657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11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Карагандинская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650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12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Костанайская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653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13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Кызылординская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651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14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Мангистауская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663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15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область Абай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659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16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область Жетісу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661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17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область Ұлытау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662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18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Павлодарская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654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19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Северо-Казахстанская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655</w:t>
            </w:r>
          </w:p>
        </w:tc>
      </w:tr>
      <w:tr w:rsidR="00000000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20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Туркестанская область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663</w:t>
            </w:r>
          </w:p>
        </w:tc>
      </w:tr>
    </w:tbl>
    <w:p w:rsidR="00000000" w:rsidRDefault="00EE71FF">
      <w:pPr>
        <w:pStyle w:val="pr"/>
      </w:pPr>
      <w:r>
        <w:t> </w:t>
      </w:r>
    </w:p>
    <w:p w:rsidR="00000000" w:rsidRDefault="00EE71FF">
      <w:pPr>
        <w:pStyle w:val="pr"/>
        <w:jc w:val="left"/>
      </w:pPr>
      <w:bookmarkStart w:id="4" w:name="SUB3"/>
      <w:bookmarkEnd w:id="4"/>
      <w:r>
        <w:t> </w:t>
      </w:r>
    </w:p>
    <w:p w:rsidR="00000000" w:rsidRDefault="00EE71FF">
      <w:pPr>
        <w:pStyle w:val="pr"/>
      </w:pPr>
      <w:r>
        <w:t xml:space="preserve">Приложение 3 </w:t>
      </w:r>
    </w:p>
    <w:p w:rsidR="00000000" w:rsidRDefault="00EE71FF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выписывания,</w:t>
      </w:r>
    </w:p>
    <w:p w:rsidR="00000000" w:rsidRDefault="00EE71FF">
      <w:pPr>
        <w:pStyle w:val="pr"/>
      </w:pPr>
      <w:r>
        <w:t>учета и хранения рецептов</w:t>
      </w:r>
    </w:p>
    <w:p w:rsidR="00000000" w:rsidRDefault="00EE71FF">
      <w:pPr>
        <w:pStyle w:val="p"/>
      </w:pPr>
      <w:r>
        <w:t> </w:t>
      </w:r>
    </w:p>
    <w:p w:rsidR="00000000" w:rsidRDefault="00EE71FF">
      <w:pPr>
        <w:pStyle w:val="p"/>
      </w:pPr>
      <w:r>
        <w:t>Наименование организации здравоохранения</w:t>
      </w:r>
    </w:p>
    <w:p w:rsidR="00000000" w:rsidRDefault="00EE71FF">
      <w:pPr>
        <w:pStyle w:val="p"/>
      </w:pPr>
      <w:r>
        <w:t>___________________________________________________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Книга учета специальных рецептурн</w:t>
      </w:r>
      <w:r>
        <w:rPr>
          <w:rStyle w:val="s1"/>
        </w:rPr>
        <w:t>ых бланков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293"/>
        <w:gridCol w:w="826"/>
        <w:gridCol w:w="696"/>
        <w:gridCol w:w="1157"/>
        <w:gridCol w:w="826"/>
        <w:gridCol w:w="696"/>
        <w:gridCol w:w="1577"/>
        <w:gridCol w:w="1461"/>
        <w:gridCol w:w="1123"/>
      </w:tblGrid>
      <w:tr w:rsidR="00000000"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Остаток на начало месяца (общее кол-во бланков)</w:t>
            </w:r>
          </w:p>
        </w:tc>
        <w:tc>
          <w:tcPr>
            <w:tcW w:w="114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Приход</w:t>
            </w:r>
          </w:p>
        </w:tc>
        <w:tc>
          <w:tcPr>
            <w:tcW w:w="256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Расход</w:t>
            </w:r>
          </w:p>
        </w:tc>
        <w:tc>
          <w:tcPr>
            <w:tcW w:w="6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Остаток на конец месяца (общее кол-во бланков)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Дата, документа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Бланк с № __ по № ___ Код __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Кол-во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Кому Ф.И.О (при его наличии) врача, дата выдачи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Бланк с № ___ по № __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Кол-во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Подпись получившего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Ф.И.О (при его наличии) мат.ответст. лица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</w:tr>
      <w:tr w:rsidR="00000000"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10</w:t>
            </w:r>
          </w:p>
        </w:tc>
      </w:tr>
      <w:tr w:rsidR="00000000"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 xml:space="preserve"> 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</w:tr>
    </w:tbl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E71FF">
      <w:pPr>
        <w:pStyle w:val="pr"/>
        <w:jc w:val="left"/>
      </w:pPr>
      <w:bookmarkStart w:id="5" w:name="SUB4"/>
      <w:bookmarkEnd w:id="5"/>
      <w:r>
        <w:t> </w:t>
      </w:r>
    </w:p>
    <w:p w:rsidR="00000000" w:rsidRDefault="00EE71FF">
      <w:pPr>
        <w:pStyle w:val="pr"/>
      </w:pPr>
      <w:r>
        <w:t xml:space="preserve">Приложение 4 </w:t>
      </w:r>
    </w:p>
    <w:p w:rsidR="00000000" w:rsidRDefault="00EE71F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выписывания,</w:t>
      </w:r>
    </w:p>
    <w:p w:rsidR="00000000" w:rsidRDefault="00EE71FF">
      <w:pPr>
        <w:pStyle w:val="pr"/>
      </w:pPr>
      <w:r>
        <w:t>учета и хранения рецептов</w:t>
      </w:r>
    </w:p>
    <w:p w:rsidR="00000000" w:rsidRDefault="00EE71FF">
      <w:pPr>
        <w:pStyle w:val="p"/>
      </w:pPr>
      <w:r>
        <w:t>Наименование организации здравоохранения</w:t>
      </w:r>
    </w:p>
    <w:p w:rsidR="00000000" w:rsidRDefault="00EE71FF">
      <w:pPr>
        <w:pStyle w:val="p"/>
      </w:pPr>
      <w:r>
        <w:t>________________________________________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 xml:space="preserve">Акт сверки специальных рецептурных бланков </w:t>
      </w:r>
    </w:p>
    <w:p w:rsidR="00000000" w:rsidRDefault="00EE71FF">
      <w:pPr>
        <w:pStyle w:val="pc"/>
      </w:pPr>
      <w:r>
        <w:rPr>
          <w:rStyle w:val="s1"/>
        </w:rPr>
        <w:t>за _________________ месяц 20_____ г.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04"/>
        <w:gridCol w:w="1049"/>
        <w:gridCol w:w="1000"/>
        <w:gridCol w:w="925"/>
        <w:gridCol w:w="1174"/>
        <w:gridCol w:w="1536"/>
        <w:gridCol w:w="1043"/>
      </w:tblGrid>
      <w:tr w:rsidR="00000000"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№</w:t>
            </w:r>
          </w:p>
          <w:p w:rsidR="00000000" w:rsidRDefault="00EE71FF">
            <w:pPr>
              <w:pStyle w:val="pc"/>
            </w:pPr>
            <w:r>
              <w:t>п/п</w:t>
            </w: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Специальные рецептурные бланки с №___ по № ___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Остаток на начало месяца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Приход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Расход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Остаток книжный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Остаток фактический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Разница +/-</w:t>
            </w:r>
          </w:p>
          <w:p w:rsidR="00000000" w:rsidRDefault="00EE71FF">
            <w:pPr>
              <w:pStyle w:val="pc"/>
            </w:pPr>
            <w:r>
              <w:t>±</w:t>
            </w:r>
          </w:p>
        </w:tc>
      </w:tr>
      <w:tr w:rsidR="00000000"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8</w:t>
            </w:r>
          </w:p>
        </w:tc>
      </w:tr>
      <w:tr w:rsidR="00000000"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 xml:space="preserve">  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 xml:space="preserve">  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</w:tr>
    </w:tbl>
    <w:p w:rsidR="00000000" w:rsidRDefault="00EE71FF">
      <w:pPr>
        <w:pStyle w:val="pr"/>
      </w:pPr>
      <w:r>
        <w:t> </w:t>
      </w:r>
    </w:p>
    <w:p w:rsidR="00000000" w:rsidRDefault="00EE71FF">
      <w:pPr>
        <w:pStyle w:val="pr"/>
        <w:jc w:val="left"/>
      </w:pPr>
      <w:bookmarkStart w:id="6" w:name="SUB5"/>
      <w:bookmarkEnd w:id="6"/>
      <w:r>
        <w:t> </w:t>
      </w:r>
    </w:p>
    <w:p w:rsidR="00000000" w:rsidRDefault="00EE71FF">
      <w:pPr>
        <w:pStyle w:val="pr"/>
      </w:pPr>
      <w:r>
        <w:t>Приложение 5</w:t>
      </w:r>
    </w:p>
    <w:p w:rsidR="00000000" w:rsidRDefault="00EE71FF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выписывания,</w:t>
      </w:r>
    </w:p>
    <w:p w:rsidR="00000000" w:rsidRDefault="00EE71FF">
      <w:pPr>
        <w:pStyle w:val="pr"/>
      </w:pPr>
      <w:r>
        <w:t>учета и хранения рецептов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Предельно допустимые нормы выписывания и отпуска лекарственных средств, содержащих наркотические средства, психотропные вещества на один рецепт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54"/>
        <w:gridCol w:w="2210"/>
        <w:gridCol w:w="1300"/>
        <w:gridCol w:w="1722"/>
        <w:gridCol w:w="1603"/>
        <w:gridCol w:w="1487"/>
      </w:tblGrid>
      <w:tr w:rsidR="00000000"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№ п/п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Международное непатентованное наименование или состав</w:t>
            </w:r>
          </w:p>
        </w:tc>
        <w:tc>
          <w:tcPr>
            <w:tcW w:w="10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Единица лекарственной формы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Дозировка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Содержание сухого вещества в одной единице лекарственной формы, грамм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Предельно допустимые норма выписывания на один рецепт, не более единиц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Морфина гидрохлорид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раствор для инъекций в ампуле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1 % - 1 мл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30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 сумме не должно превышать 0,3 грамма</w:t>
            </w:r>
          </w:p>
        </w:tc>
      </w:tr>
      <w:tr w:rsidR="00000000">
        <w:tc>
          <w:tcPr>
            <w:tcW w:w="1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</w:t>
            </w:r>
          </w:p>
        </w:tc>
        <w:tc>
          <w:tcPr>
            <w:tcW w:w="10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Морфина сульфат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таблетка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5 мг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100</w:t>
            </w:r>
          </w:p>
        </w:tc>
        <w:tc>
          <w:tcPr>
            <w:tcW w:w="6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 сумме не должно превышать 0,5 грамма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таблетка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10 мг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</w:tr>
      <w:tr w:rsidR="00000000">
        <w:tc>
          <w:tcPr>
            <w:tcW w:w="1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3</w:t>
            </w:r>
          </w:p>
        </w:tc>
        <w:tc>
          <w:tcPr>
            <w:tcW w:w="10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Тримеперидин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раствор для инъекций в ампуле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1 % - 1 мл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20</w:t>
            </w:r>
          </w:p>
        </w:tc>
        <w:tc>
          <w:tcPr>
            <w:tcW w:w="6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 сумме не должно превышать 0,2 грамм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раствор для инъекций в ампуле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2 % - 1 мл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</w:tr>
      <w:tr w:rsidR="00000000">
        <w:tc>
          <w:tcPr>
            <w:tcW w:w="1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4</w:t>
            </w:r>
          </w:p>
        </w:tc>
        <w:tc>
          <w:tcPr>
            <w:tcW w:w="10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Фентанил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трансдермальная терапевтическая система, пластырь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12,5 мкг/ч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0,0014-0,0021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40</w:t>
            </w:r>
          </w:p>
        </w:tc>
        <w:tc>
          <w:tcPr>
            <w:tcW w:w="6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 сумме не должно превышать 0,055 грамм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трансдермальная терапевтическая система, пластырь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25 мкг/ч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0,0028-0,0042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трансдермальная терапевтическая система, пластырь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50 мкг/ч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0,0055-0,0084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трансдермальная терапевтическая система, пластырь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75 мкг/ч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0,0083-0,0126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трансдермальная терапевтическая система, пластырь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100 мкг/ч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0,0110-0,0168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</w:tr>
      <w:tr w:rsidR="00000000">
        <w:tc>
          <w:tcPr>
            <w:tcW w:w="1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5</w:t>
            </w:r>
          </w:p>
        </w:tc>
        <w:tc>
          <w:tcPr>
            <w:tcW w:w="10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Оксикодон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таблетка с пролонгированным высвобождением, покрытые пленочной оболочкой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5 мг/2,5 мг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160</w:t>
            </w:r>
          </w:p>
        </w:tc>
        <w:tc>
          <w:tcPr>
            <w:tcW w:w="6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 сумме не должно превышать 0,8 грамма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таблетка с пролонгированным высвобождением, покрытые пленочной оболочкой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10 мг/5 мг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таблетка с пролонгированным высвобождением, покрытые пленочной оболочкой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20 мг/10 мг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таблетка с пролонгированным высвобождением, покрытые пленочной оболочкой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40 мг/20 мг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0,04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</w:tr>
      <w:tr w:rsidR="00000000">
        <w:tc>
          <w:tcPr>
            <w:tcW w:w="1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6</w:t>
            </w:r>
          </w:p>
        </w:tc>
        <w:tc>
          <w:tcPr>
            <w:tcW w:w="10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Лекарственные средства, содержащие психотропные вещества, за исключением производных барбитуровой кислоты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таблетка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50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E71FF">
            <w:pPr>
              <w:rPr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раствор для инъекций в ампуле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Лекарственные средства, содержащие производные барбитуровой кислоты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таблетка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rPr>
                <w:rFonts w:eastAsia="Times New Roman"/>
              </w:rPr>
            </w:pPr>
          </w:p>
        </w:tc>
      </w:tr>
    </w:tbl>
    <w:p w:rsidR="00000000" w:rsidRDefault="00EE71FF">
      <w:pPr>
        <w:pStyle w:val="pr"/>
      </w:pPr>
      <w:r>
        <w:t> </w:t>
      </w:r>
    </w:p>
    <w:p w:rsidR="00000000" w:rsidRDefault="00EE71FF">
      <w:pPr>
        <w:pStyle w:val="pr"/>
        <w:jc w:val="left"/>
      </w:pPr>
      <w:bookmarkStart w:id="7" w:name="SUB6"/>
      <w:bookmarkEnd w:id="7"/>
      <w:r>
        <w:t> </w:t>
      </w:r>
    </w:p>
    <w:p w:rsidR="00000000" w:rsidRDefault="00EE71FF">
      <w:pPr>
        <w:pStyle w:val="pr"/>
      </w:pPr>
      <w:r>
        <w:t xml:space="preserve">Приложение 6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E71FF">
      <w:pPr>
        <w:pStyle w:val="pr"/>
      </w:pPr>
      <w:r>
        <w:t>выписывания, учета и</w:t>
      </w:r>
    </w:p>
    <w:p w:rsidR="00000000" w:rsidRDefault="00EE71FF">
      <w:pPr>
        <w:pStyle w:val="pr"/>
      </w:pPr>
      <w:r>
        <w:t>хранения рецептов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 </w:t>
      </w:r>
    </w:p>
    <w:p w:rsidR="00000000" w:rsidRDefault="00EE71FF">
      <w:pPr>
        <w:pStyle w:val="pc"/>
      </w:pPr>
      <w:r>
        <w:rPr>
          <w:rStyle w:val="s1"/>
        </w:rPr>
        <w:t>СИГНАТУРА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E71FF">
      <w:pPr>
        <w:pStyle w:val="p"/>
      </w:pPr>
      <w:r>
        <w:t>Название аптечной организации __________________________</w:t>
      </w:r>
    </w:p>
    <w:p w:rsidR="00000000" w:rsidRDefault="00EE71FF">
      <w:pPr>
        <w:pStyle w:val="p"/>
      </w:pPr>
      <w:r>
        <w:t>КОД _________________________ № рецепта _______________,</w:t>
      </w:r>
    </w:p>
    <w:p w:rsidR="00000000" w:rsidRDefault="00EE71FF">
      <w:pPr>
        <w:pStyle w:val="p"/>
      </w:pPr>
      <w:r>
        <w:t>Дата выписыван</w:t>
      </w:r>
      <w:r>
        <w:t>ия ____________________</w:t>
      </w:r>
    </w:p>
    <w:p w:rsidR="00000000" w:rsidRDefault="00EE71FF">
      <w:pPr>
        <w:pStyle w:val="p"/>
      </w:pPr>
      <w:r>
        <w:t>Ф.И.О (при его наличии), возраст пациента ________________________________</w:t>
      </w:r>
    </w:p>
    <w:p w:rsidR="00000000" w:rsidRDefault="00EE71FF">
      <w:pPr>
        <w:pStyle w:val="p"/>
      </w:pPr>
      <w:r>
        <w:t>Rp:__________________________________________________________________</w:t>
      </w:r>
    </w:p>
    <w:p w:rsidR="00000000" w:rsidRDefault="00EE71FF">
      <w:pPr>
        <w:pStyle w:val="p"/>
      </w:pPr>
      <w:r>
        <w:t>_____________________________________________________________________</w:t>
      </w:r>
    </w:p>
    <w:p w:rsidR="00000000" w:rsidRDefault="00EE71FF">
      <w:pPr>
        <w:pStyle w:val="p"/>
      </w:pPr>
      <w:r>
        <w:t>_____________________________________________________________________</w:t>
      </w:r>
    </w:p>
    <w:p w:rsidR="00000000" w:rsidRDefault="00EE71FF">
      <w:pPr>
        <w:pStyle w:val="p"/>
      </w:pPr>
      <w:r>
        <w:t>_____________________________________________________________________</w:t>
      </w:r>
    </w:p>
    <w:p w:rsidR="00000000" w:rsidRDefault="00EE71FF">
      <w:pPr>
        <w:pStyle w:val="p"/>
      </w:pPr>
      <w:r>
        <w:t>_____________________________________________________________________</w:t>
      </w:r>
    </w:p>
    <w:p w:rsidR="00000000" w:rsidRDefault="00EE71FF">
      <w:pPr>
        <w:pStyle w:val="p"/>
      </w:pPr>
      <w:r>
        <w:t>______________________________________________</w:t>
      </w:r>
      <w:r>
        <w:t>_______________________</w:t>
      </w:r>
    </w:p>
    <w:p w:rsidR="00000000" w:rsidRDefault="00EE71FF">
      <w:pPr>
        <w:pStyle w:val="p"/>
      </w:pPr>
      <w:r>
        <w:t>_____________________________________________________________________</w:t>
      </w:r>
    </w:p>
    <w:p w:rsidR="00000000" w:rsidRDefault="00EE71FF">
      <w:pPr>
        <w:pStyle w:val="p"/>
      </w:pPr>
      <w:r>
        <w:t>Способ применения ___________________________________________________</w:t>
      </w:r>
    </w:p>
    <w:p w:rsidR="00000000" w:rsidRDefault="00EE71FF">
      <w:pPr>
        <w:pStyle w:val="p"/>
      </w:pPr>
      <w:r>
        <w:t>Ф.И.О (при его наличии) врача _________________________________________</w:t>
      </w:r>
    </w:p>
    <w:p w:rsidR="00000000" w:rsidRDefault="00EE71FF">
      <w:pPr>
        <w:pStyle w:val="p"/>
      </w:pPr>
      <w:r>
        <w:t>Завод-производитель,</w:t>
      </w:r>
      <w:r>
        <w:t xml:space="preserve"> страна, № серии (партии)</w:t>
      </w:r>
    </w:p>
    <w:p w:rsidR="00000000" w:rsidRDefault="00EE71FF">
      <w:pPr>
        <w:pStyle w:val="p"/>
      </w:pPr>
      <w:r>
        <w:t>_______________________________________________________</w:t>
      </w:r>
    </w:p>
    <w:p w:rsidR="00000000" w:rsidRDefault="00EE71FF">
      <w:pPr>
        <w:pStyle w:val="p"/>
      </w:pPr>
      <w:r>
        <w:t>Приготовил ____________________________________________</w:t>
      </w:r>
    </w:p>
    <w:p w:rsidR="00000000" w:rsidRDefault="00EE71FF">
      <w:pPr>
        <w:pStyle w:val="p"/>
      </w:pPr>
      <w:r>
        <w:t>Проверил ______________________________________________</w:t>
      </w:r>
    </w:p>
    <w:p w:rsidR="00000000" w:rsidRDefault="00EE71FF">
      <w:pPr>
        <w:pStyle w:val="p"/>
      </w:pPr>
      <w:r>
        <w:t>Отпустил ______________________________________________</w:t>
      </w:r>
    </w:p>
    <w:p w:rsidR="00000000" w:rsidRDefault="00EE71FF">
      <w:pPr>
        <w:pStyle w:val="p"/>
      </w:pPr>
      <w:r>
        <w:t>Дата _</w:t>
      </w:r>
      <w:r>
        <w:t>__________________________________________________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E71FF">
      <w:pPr>
        <w:pStyle w:val="pr"/>
        <w:jc w:val="left"/>
      </w:pPr>
      <w:bookmarkStart w:id="8" w:name="SUB7"/>
      <w:bookmarkEnd w:id="8"/>
      <w:r>
        <w:t> </w:t>
      </w:r>
    </w:p>
    <w:p w:rsidR="00000000" w:rsidRDefault="00EE71FF">
      <w:pPr>
        <w:pStyle w:val="pr"/>
      </w:pPr>
      <w:r>
        <w:t xml:space="preserve">Приложение 7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E71FF">
      <w:pPr>
        <w:pStyle w:val="pr"/>
      </w:pPr>
      <w:r>
        <w:t>выписывания, учета и</w:t>
      </w:r>
    </w:p>
    <w:p w:rsidR="00000000" w:rsidRDefault="00EE71FF">
      <w:pPr>
        <w:pStyle w:val="pr"/>
      </w:pPr>
      <w:r>
        <w:t>хранения рецептов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E71FF">
      <w:pPr>
        <w:pStyle w:val="pc"/>
      </w:pPr>
      <w:r>
        <w:rPr>
          <w:rStyle w:val="s1"/>
        </w:rPr>
        <w:t>Основные рецептурные сокращения</w:t>
      </w:r>
    </w:p>
    <w:p w:rsidR="00000000" w:rsidRDefault="00EE71FF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2062"/>
        <w:gridCol w:w="5915"/>
      </w:tblGrid>
      <w:tr w:rsidR="00000000"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rPr>
                <w:b/>
                <w:bCs/>
              </w:rPr>
              <w:t>Сокращение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rPr>
                <w:b/>
                <w:bCs/>
              </w:rPr>
              <w:t>Полное написание</w:t>
            </w:r>
          </w:p>
        </w:tc>
        <w:tc>
          <w:tcPr>
            <w:tcW w:w="3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c"/>
            </w:pPr>
            <w:r>
              <w:rPr>
                <w:b/>
                <w:bCs/>
              </w:rPr>
              <w:t>Перевод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aa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ana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по, поровну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ac. acid.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acidum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кислота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amp.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ampulla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Ампула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aq.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aqua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Вода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aq. purif.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aqua purificata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вода очищенная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but.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вutyrum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масло (твердое)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comp., cps.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сompositus (a, um)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Сложный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Da, Detur, Dentur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Выдай. Пусть будет выдано. Пусть будут выданы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D.S.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Da, Signa; Detur, Signetur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Выдай, обозначь. Пусть будет выдано, обозначено. Выдать, обозначить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D.t.d.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Da (Dentur) tales doses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Выдай (Пусть будут выданы) такие дозы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Dec.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Decoctum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Отвар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dil.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dilutus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Разведенный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div. in p.aeq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divide in partes aequales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раздели на равные части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emuls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emulsum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Эмульсия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extr.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extractum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экстракт, вытяжка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f.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fiat (fiant)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пусть образуется (образуются)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gtt.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gutta, guttae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капля, капли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inf.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infusum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Настой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in amp.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in ampullis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 ампулах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in caps.gel.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in capsulis gelatinosis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 капсулах желатиновых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in tabl.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in tab(u)lettis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 таблетках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lin.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linimentum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жидкая мазь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liq.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liquor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Жидкость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M. pil.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massa pilularum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пилюльная масса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M.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Misce; Misceatur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Смешай. Пусть будет смешано. Смешать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N.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numero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Числом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ol.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oleum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масло (жидкое)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pil.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pilula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Пилюля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p.aeq.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partes aequales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равные части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pulv.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pulvis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Порошок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q.s.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quantum satis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сколько потребуется, сколько надо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r., rad.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radix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Корень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Rp.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Recipe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Возьми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Rep.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Repete. Repetatur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Повтори. Пусть будет повторено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rhiz.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rhizoma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Корневище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Signa. Signetur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Обозначь. Пусть будет обозначено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sem.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semen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Семя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simpl.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simplex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Простой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sir.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sirupus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Сироп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sol.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solutio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Раствор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supp.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suppositorium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Свеча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tabl.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tab(u)letta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Таблетка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t-ra, tinct., tct.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tinctura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Настойка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ung.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unguentum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Мазь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vitr.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vitrum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Склянка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ppt., praec.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praecipitatus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Осажденный</w:t>
            </w:r>
          </w:p>
        </w:tc>
      </w:tr>
      <w:tr w:rsidR="00000000"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past.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pasta</w:t>
            </w:r>
          </w:p>
        </w:tc>
        <w:tc>
          <w:tcPr>
            <w:tcW w:w="3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1FF">
            <w:pPr>
              <w:pStyle w:val="p"/>
            </w:pPr>
            <w:r>
              <w:t>Паста</w:t>
            </w:r>
          </w:p>
        </w:tc>
      </w:tr>
    </w:tbl>
    <w:p w:rsidR="00000000" w:rsidRDefault="00EE71FF">
      <w:pPr>
        <w:pStyle w:val="p"/>
      </w:pPr>
      <w:r>
        <w:t> </w:t>
      </w:r>
    </w:p>
    <w:p w:rsidR="00000000" w:rsidRDefault="00EE71FF">
      <w:pPr>
        <w:pStyle w:val="p"/>
      </w:pPr>
      <w:r>
        <w:t> </w:t>
      </w:r>
    </w:p>
    <w:p w:rsidR="00000000" w:rsidRDefault="00EE71FF">
      <w:pPr>
        <w:pStyle w:val="pc"/>
      </w:pPr>
      <w: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FF" w:rsidRDefault="00EE71FF" w:rsidP="00EE71FF">
      <w:r>
        <w:separator/>
      </w:r>
    </w:p>
  </w:endnote>
  <w:endnote w:type="continuationSeparator" w:id="0">
    <w:p w:rsidR="00EE71FF" w:rsidRDefault="00EE71FF" w:rsidP="00EE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FF" w:rsidRDefault="00EE71F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FF" w:rsidRDefault="00EE71F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FF" w:rsidRDefault="00EE71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FF" w:rsidRDefault="00EE71FF" w:rsidP="00EE71FF">
      <w:r>
        <w:separator/>
      </w:r>
    </w:p>
  </w:footnote>
  <w:footnote w:type="continuationSeparator" w:id="0">
    <w:p w:rsidR="00EE71FF" w:rsidRDefault="00EE71FF" w:rsidP="00EE7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FF" w:rsidRDefault="00EE71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FF" w:rsidRDefault="00EE71FF" w:rsidP="00EE71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E71FF" w:rsidRDefault="00EE71FF" w:rsidP="00EE71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 октября 2020 года № ҚР ДСМ-112/2020 «Об утверждении Правил выписывания, учета и хранения рецептов» (с изменениями по состоянию на 30.07.2023 г.)</w:t>
    </w:r>
  </w:p>
  <w:p w:rsidR="00EE71FF" w:rsidRPr="00EE71FF" w:rsidRDefault="00EE71FF" w:rsidP="00EE71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08.11.2020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FF" w:rsidRDefault="00EE71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71FF"/>
    <w:rsid w:val="00E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E71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1F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E71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1F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E71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1F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E71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1F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312243" TargetMode="External"/><Relationship Id="rId13" Type="http://schemas.openxmlformats.org/officeDocument/2006/relationships/hyperlink" Target="http://online.zakon.kz/Document/?doc_id=36604176" TargetMode="External"/><Relationship Id="rId18" Type="http://schemas.openxmlformats.org/officeDocument/2006/relationships/hyperlink" Target="http://online.zakon.kz/Document/?doc_id=3407245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740250" TargetMode="External"/><Relationship Id="rId17" Type="http://schemas.openxmlformats.org/officeDocument/2006/relationships/hyperlink" Target="http://online.zakon.kz/Document/?doc_id=3474025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464437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740250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740250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312243" TargetMode="External"/><Relationship Id="rId14" Type="http://schemas.openxmlformats.org/officeDocument/2006/relationships/hyperlink" Target="http://online.zakon.kz/Document/?doc_id=3741439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2784</Words>
  <Characters>22394</Characters>
  <Application>Microsoft Office Word</Application>
  <DocSecurity>0</DocSecurity>
  <Lines>186</Lines>
  <Paragraphs>50</Paragraphs>
  <ScaleCrop>false</ScaleCrop>
  <Company/>
  <LinksUpToDate>false</LinksUpToDate>
  <CharactersWithSpaces>25128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2025-12-11T20:05:00Z</dcterms:created>
  <dcterms:modified xsi:type="dcterms:W3CDTF">2025-12-11T20:05:00Z</dcterms:modified>
</cp:coreProperties>
</file>