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03A5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7 марта 2025 года № 18</w:t>
      </w:r>
      <w:r>
        <w:rPr>
          <w:rStyle w:val="s1"/>
        </w:rPr>
        <w:br/>
        <w:t>О внесении изменений в приказ Министра здравоохранения Республики Казахстан от 30 ноября 2020 года № ҚР ДСМ-220/2020 «Об утверждении перечня продукции и эпидемически значимых об</w:t>
      </w:r>
      <w:r>
        <w:rPr>
          <w:rStyle w:val="s1"/>
        </w:rPr>
        <w:t>ъектов, подлежащих государственному контролю и надзору в сфере санитарно-эпидемиологического благополучия населения»</w:t>
      </w:r>
    </w:p>
    <w:p w:rsidR="00000000" w:rsidRDefault="00EC03A5">
      <w:pPr>
        <w:pStyle w:val="pj"/>
      </w:pPr>
      <w:r>
        <w:rPr>
          <w:rStyle w:val="s0"/>
        </w:rPr>
        <w:t> </w:t>
      </w:r>
    </w:p>
    <w:p w:rsidR="00000000" w:rsidRDefault="00EC03A5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EC03A5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30 ноября 2020 года № ҚР ДСМ-220/2020 «Об утверждении перечня продукции и эпидемически значимых объектов, подлежащих государственному контролю и надзору в сфере санитарно-эпидемиологического благополучия нас</w:t>
      </w:r>
      <w:r>
        <w:rPr>
          <w:rStyle w:val="s0"/>
        </w:rPr>
        <w:t>еления» (зарегистрирован в Реестре государственной регистрации нормативных правовых актов под № 21710) следующие изменения:</w:t>
      </w:r>
    </w:p>
    <w:p w:rsidR="00000000" w:rsidRDefault="00EC03A5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EC03A5">
      <w:pPr>
        <w:pStyle w:val="pj"/>
      </w:pPr>
      <w:r>
        <w:rPr>
          <w:rStyle w:val="s0"/>
        </w:rPr>
        <w:t>«В соответствии с пунктом 3 статьи 36 Кодекса Республики Казахстан «О здоровье народа и сис</w:t>
      </w:r>
      <w:r>
        <w:rPr>
          <w:rStyle w:val="s0"/>
        </w:rPr>
        <w:t xml:space="preserve">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EC03A5">
      <w:pPr>
        <w:pStyle w:val="pj"/>
      </w:pPr>
      <w:r>
        <w:rPr>
          <w:rStyle w:val="s0"/>
        </w:rPr>
        <w:t>в Перечне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населения, утвержденном указанным приказом:</w:t>
      </w:r>
    </w:p>
    <w:p w:rsidR="00000000" w:rsidRDefault="00EC03A5">
      <w:pPr>
        <w:pStyle w:val="pj"/>
      </w:pPr>
      <w:r>
        <w:rPr>
          <w:rStyle w:val="s0"/>
        </w:rPr>
        <w:t>подпункт 7) пункта 2 изл</w:t>
      </w:r>
      <w:r>
        <w:rPr>
          <w:rStyle w:val="s0"/>
        </w:rPr>
        <w:t>ожить в следующей редакции:</w:t>
      </w:r>
    </w:p>
    <w:p w:rsidR="00000000" w:rsidRDefault="00EC03A5">
      <w:pPr>
        <w:pStyle w:val="pj"/>
      </w:pPr>
      <w:r>
        <w:rPr>
          <w:rStyle w:val="s0"/>
        </w:rPr>
        <w:t>«7) строительное сырье и материалы, в которых гигиеническими нормативами, предусмотренными требованиями нормативных правовых актов, в соответствии с подпунктом 113) пункта 15 Положения о Министерстве здравоохранения Республики К</w:t>
      </w:r>
      <w:r>
        <w:rPr>
          <w:rStyle w:val="s0"/>
        </w:rPr>
        <w:t xml:space="preserve">азахстан, утвержденного постановлением Правительства Республики Казахстан от 17 февраля 2017 года №71 «О некоторых вопросах министерств здравоохранения и национальной экономики Республики Казахстан» (САПП Республики Казахстан, 2017г., №6, ст. 41) (далее - </w:t>
      </w:r>
      <w:r>
        <w:rPr>
          <w:rStyle w:val="s0"/>
        </w:rPr>
        <w:t>Положение) регламентируется содержание радиоактивных веществ, в том числе производственные отходы для повторной переработки и использования в народном хозяйстве, лом черных и цветных металлов (металлолом);»;</w:t>
      </w:r>
    </w:p>
    <w:p w:rsidR="00000000" w:rsidRDefault="00EC03A5">
      <w:pPr>
        <w:pStyle w:val="pj"/>
      </w:pPr>
      <w:r>
        <w:rPr>
          <w:rStyle w:val="s0"/>
        </w:rPr>
        <w:t>в пункте 3:</w:t>
      </w:r>
    </w:p>
    <w:p w:rsidR="00000000" w:rsidRDefault="00EC03A5">
      <w:pPr>
        <w:pStyle w:val="pj"/>
      </w:pPr>
      <w:r>
        <w:rPr>
          <w:rStyle w:val="s0"/>
        </w:rPr>
        <w:t>подпункт 4) изложить в следующей ред</w:t>
      </w:r>
      <w:r>
        <w:rPr>
          <w:rStyle w:val="s0"/>
        </w:rPr>
        <w:t>акции:</w:t>
      </w:r>
    </w:p>
    <w:p w:rsidR="00000000" w:rsidRDefault="00EC03A5">
      <w:pPr>
        <w:pStyle w:val="pj"/>
      </w:pPr>
      <w:r>
        <w:rPr>
          <w:rStyle w:val="s0"/>
        </w:rPr>
        <w:t>«4) объекты общественного питания и торговли в организованных коллективах (объектов дошкольного воспитания и обучения, детских домов, объектов образования и воспитания детей и подростков, интернатных организаций, оздоровительных, санаторных объектов</w:t>
      </w:r>
      <w:r>
        <w:rPr>
          <w:rStyle w:val="s0"/>
        </w:rPr>
        <w:t>, объектов здравоохранения, реабилитационных центров, объектов медико-социальной реабилитации: домов-интернатов, реабилитационных центров, центров по оказанию социальных услуг; вахтовых поселков, промышленных объектов, строительных площадок);»;</w:t>
      </w:r>
    </w:p>
    <w:p w:rsidR="00000000" w:rsidRDefault="00EC03A5">
      <w:pPr>
        <w:pStyle w:val="pj"/>
      </w:pPr>
      <w:r>
        <w:rPr>
          <w:rStyle w:val="s0"/>
        </w:rPr>
        <w:t>подпункт 11</w:t>
      </w:r>
      <w:r>
        <w:rPr>
          <w:rStyle w:val="s0"/>
        </w:rPr>
        <w:t>) изложить в следующей редакции:</w:t>
      </w:r>
    </w:p>
    <w:p w:rsidR="00000000" w:rsidRDefault="00EC03A5">
      <w:pPr>
        <w:pStyle w:val="pj"/>
      </w:pPr>
      <w:r>
        <w:rPr>
          <w:rStyle w:val="s0"/>
        </w:rPr>
        <w:t>«11) объекты здравоохранения:</w:t>
      </w:r>
    </w:p>
    <w:p w:rsidR="00000000" w:rsidRDefault="00EC03A5">
      <w:pPr>
        <w:pStyle w:val="pj"/>
      </w:pPr>
      <w:r>
        <w:rPr>
          <w:rStyle w:val="s0"/>
        </w:rPr>
        <w:t>оказывающие все подвиды амбулаторно-поликлинической помощи, консультативно-диагностической помощи, предусмотренные в пункте 15 Перечня разрешений первой категории (лицензий) к Закону Республики</w:t>
      </w:r>
      <w:r>
        <w:rPr>
          <w:rStyle w:val="s0"/>
        </w:rPr>
        <w:t xml:space="preserve"> Казахстан «О разрешениях и уведомлениях» (далее - Закон);</w:t>
      </w:r>
    </w:p>
    <w:p w:rsidR="00000000" w:rsidRDefault="00EC03A5">
      <w:pPr>
        <w:pStyle w:val="pj"/>
      </w:pPr>
      <w:r>
        <w:rPr>
          <w:rStyle w:val="s0"/>
        </w:rPr>
        <w:t>оказывающие все подвиды стационарной и (или) стационарозамещающей медицинской помощи, предусмотренные в пункте 15 Перечня разрешений первой категории (лицензий) к Закону;</w:t>
      </w:r>
    </w:p>
    <w:p w:rsidR="00000000" w:rsidRDefault="00EC03A5">
      <w:pPr>
        <w:pStyle w:val="pj"/>
      </w:pPr>
      <w:r>
        <w:rPr>
          <w:rStyle w:val="s0"/>
        </w:rPr>
        <w:t>оказывающие стоматологичес</w:t>
      </w:r>
      <w:r>
        <w:rPr>
          <w:rStyle w:val="s0"/>
        </w:rPr>
        <w:t>кие услуги;</w:t>
      </w:r>
    </w:p>
    <w:p w:rsidR="00000000" w:rsidRDefault="00EC03A5">
      <w:pPr>
        <w:pStyle w:val="pj"/>
      </w:pPr>
      <w:r>
        <w:rPr>
          <w:rStyle w:val="s0"/>
        </w:rPr>
        <w:t>объекты здравоохранения, оказывающие экспертизу временной нетрудоспособности и профессиональной пригодности;</w:t>
      </w:r>
    </w:p>
    <w:p w:rsidR="00000000" w:rsidRDefault="00EC03A5">
      <w:pPr>
        <w:pStyle w:val="pj"/>
      </w:pPr>
      <w:r>
        <w:rPr>
          <w:rStyle w:val="s0"/>
        </w:rPr>
        <w:t>организации здравоохранения и иные организации, осуществляющие деятельность в сфере донорства, заготовки крови, ее компонентов и произв</w:t>
      </w:r>
      <w:r>
        <w:rPr>
          <w:rStyle w:val="s0"/>
        </w:rPr>
        <w:t>одства препаратов крови;»;</w:t>
      </w:r>
    </w:p>
    <w:p w:rsidR="00000000" w:rsidRDefault="00EC03A5">
      <w:pPr>
        <w:pStyle w:val="pj"/>
      </w:pPr>
      <w:r>
        <w:rPr>
          <w:rStyle w:val="s0"/>
        </w:rPr>
        <w:t>подпункт 29) изложить в следующей редакции:</w:t>
      </w:r>
    </w:p>
    <w:p w:rsidR="00000000" w:rsidRDefault="00EC03A5">
      <w:pPr>
        <w:pStyle w:val="pj"/>
      </w:pPr>
      <w:r>
        <w:rPr>
          <w:rStyle w:val="s0"/>
        </w:rPr>
        <w:t xml:space="preserve">«29) виды деятельности, относящиеся к 1 по 2 классам опасности согласно приказу исполняющего обязанности Министра здравоохранения Республики Казахстан от 11 января 2022 года № ҚР ДСМ-2 </w:t>
      </w:r>
      <w:r>
        <w:rPr>
          <w:rStyle w:val="s0"/>
        </w:rPr>
        <w:t>«Об утверждении Санитарных правил «Санитарно-эпидемиологические требования к санитарно-защитным зонам объектов, являющихся объектами воздействия на среду обитания и здоровье человека» (зарегистрирован в Реестре государственной регистрации нормативных право</w:t>
      </w:r>
      <w:r>
        <w:rPr>
          <w:rStyle w:val="s0"/>
        </w:rPr>
        <w:t>вых актов под № 26447) (далее - приказ № ҚР ДСМ-2); стационарные передающие радиотехнические объекты (средства связи, радиосвязи, радиовещания, телевидения, радиолокации и радиоподавления), радиочастотного диапазона от 30 килоГерц (далее - кГц) до 300 Гига</w:t>
      </w:r>
      <w:r>
        <w:rPr>
          <w:rStyle w:val="s0"/>
        </w:rPr>
        <w:t>Герц (далее - ГГц), за исключением радиорелейных станций и передающих радиотехнических объектов, размещенных на зданиях и сооружениях промышленного назначения; вне селитебной территории и населенных пунктов, а также средств сухопутной подвижной радиосвязи,</w:t>
      </w:r>
      <w:r>
        <w:rPr>
          <w:rStyle w:val="s0"/>
        </w:rPr>
        <w:t xml:space="preserve"> средств морской, речной и воздушной подвижной радиосвязи, размещенных на подвижных объектах;»;</w:t>
      </w:r>
    </w:p>
    <w:p w:rsidR="00000000" w:rsidRDefault="00EC03A5">
      <w:pPr>
        <w:pStyle w:val="pj"/>
      </w:pPr>
      <w:r>
        <w:rPr>
          <w:rStyle w:val="s0"/>
        </w:rPr>
        <w:t>подпункт 38) изложить в следующей редакции:</w:t>
      </w:r>
    </w:p>
    <w:p w:rsidR="00000000" w:rsidRDefault="00EC03A5">
      <w:pPr>
        <w:pStyle w:val="pj"/>
      </w:pPr>
      <w:r>
        <w:rPr>
          <w:rStyle w:val="s0"/>
        </w:rPr>
        <w:t>«38) лаборатории:</w:t>
      </w:r>
    </w:p>
    <w:p w:rsidR="00000000" w:rsidRDefault="00EC03A5">
      <w:pPr>
        <w:pStyle w:val="pj"/>
      </w:pPr>
      <w:r>
        <w:rPr>
          <w:rStyle w:val="s0"/>
        </w:rPr>
        <w:t>осуществляющие обращение с патогенными биологическими агентами I-IV групп патогенности;</w:t>
      </w:r>
    </w:p>
    <w:p w:rsidR="00000000" w:rsidRDefault="00EC03A5">
      <w:pPr>
        <w:pStyle w:val="pj"/>
      </w:pPr>
      <w:r>
        <w:rPr>
          <w:rStyle w:val="s0"/>
        </w:rPr>
        <w:t>осуществля</w:t>
      </w:r>
      <w:r>
        <w:rPr>
          <w:rStyle w:val="s0"/>
        </w:rPr>
        <w:t>ющие лабораторную диагностику по подвидам, предусмотренным в пункте 15 Перечня разрешений первой категории (лицензий) к Закону;»;</w:t>
      </w:r>
    </w:p>
    <w:p w:rsidR="00000000" w:rsidRDefault="00EC03A5">
      <w:pPr>
        <w:pStyle w:val="pj"/>
      </w:pPr>
      <w:r>
        <w:rPr>
          <w:rStyle w:val="s0"/>
        </w:rPr>
        <w:t>в пункте 4:</w:t>
      </w:r>
    </w:p>
    <w:p w:rsidR="00000000" w:rsidRDefault="00EC03A5">
      <w:pPr>
        <w:pStyle w:val="pj"/>
      </w:pPr>
      <w:r>
        <w:rPr>
          <w:rStyle w:val="s0"/>
        </w:rPr>
        <w:t>подпункт 16) изложить в следующей редакции:</w:t>
      </w:r>
    </w:p>
    <w:p w:rsidR="00000000" w:rsidRDefault="00EC03A5">
      <w:pPr>
        <w:pStyle w:val="pj"/>
      </w:pPr>
      <w:r>
        <w:rPr>
          <w:rStyle w:val="s0"/>
        </w:rPr>
        <w:t xml:space="preserve">«16) объекты, осуществляющие реабилитацию для взрослых за исключением </w:t>
      </w:r>
      <w:r>
        <w:rPr>
          <w:rStyle w:val="s0"/>
        </w:rPr>
        <w:t>объектов, предусмотренных в подпункте 11) пункта 3 настоящего Перечня;»;</w:t>
      </w:r>
    </w:p>
    <w:p w:rsidR="00000000" w:rsidRDefault="00EC03A5">
      <w:pPr>
        <w:pStyle w:val="pj"/>
      </w:pPr>
      <w:r>
        <w:rPr>
          <w:rStyle w:val="s0"/>
        </w:rPr>
        <w:t>подпункты 20) и 21) изложить в следующей редакции:</w:t>
      </w:r>
    </w:p>
    <w:p w:rsidR="00000000" w:rsidRDefault="00EC03A5">
      <w:pPr>
        <w:pStyle w:val="pj"/>
      </w:pPr>
      <w:r>
        <w:rPr>
          <w:rStyle w:val="s0"/>
        </w:rPr>
        <w:t>«20) объекты здравоохранения, оказывающие паллиативную помощь и сестринский уход на дому, в том числе с использованием мобильных бри</w:t>
      </w:r>
      <w:r>
        <w:rPr>
          <w:rStyle w:val="s0"/>
        </w:rPr>
        <w:t>гад;</w:t>
      </w:r>
    </w:p>
    <w:p w:rsidR="00000000" w:rsidRDefault="00EC03A5">
      <w:pPr>
        <w:pStyle w:val="pj"/>
      </w:pPr>
      <w:r>
        <w:rPr>
          <w:rStyle w:val="s0"/>
        </w:rPr>
        <w:t>«21) объекты традиционной медицины и целительства (гомеопатия, гирудотерапия, мануальная терапия, рефлексотерапия, фитотерапия и лечение средствами природного происхождения);»;</w:t>
      </w:r>
    </w:p>
    <w:p w:rsidR="00000000" w:rsidRDefault="00EC03A5">
      <w:pPr>
        <w:pStyle w:val="pj"/>
      </w:pPr>
      <w:r>
        <w:rPr>
          <w:rStyle w:val="s0"/>
        </w:rPr>
        <w:t>подпункт 25) изложить в следующей редакции:</w:t>
      </w:r>
    </w:p>
    <w:p w:rsidR="00000000" w:rsidRDefault="00EC03A5">
      <w:pPr>
        <w:pStyle w:val="pj"/>
      </w:pPr>
      <w:r>
        <w:rPr>
          <w:rStyle w:val="s0"/>
        </w:rPr>
        <w:t>«25) объекты социально-бытовой инфраструктуры (культурно-зрелищные объекты, кладбища, объекты похоронного назначения, объекты временного проживания людей (гостиницы, мотели, кемпинги, общежития, хостелы), административные, жилые (жилища) здания, организаци</w:t>
      </w:r>
      <w:r>
        <w:rPr>
          <w:rStyle w:val="s0"/>
        </w:rPr>
        <w:t>и по эксплуатации жилых и общественных зданий, офисов, организации, управляющие домами, кооперативы собственников помещений, организации, осуществляющие сбор и вывоз твердых бытовых отходов, контейнерные площадки, общественные туалеты, прачечные, химчистки</w:t>
      </w:r>
      <w:r>
        <w:rPr>
          <w:rStyle w:val="s0"/>
        </w:rPr>
        <w:t>, очистные сооружения);»;</w:t>
      </w:r>
    </w:p>
    <w:p w:rsidR="00000000" w:rsidRDefault="00EC03A5">
      <w:pPr>
        <w:pStyle w:val="pj"/>
      </w:pPr>
      <w:r>
        <w:rPr>
          <w:rStyle w:val="s0"/>
        </w:rPr>
        <w:t>подпункт 28) изложить в следующей редакции:</w:t>
      </w:r>
    </w:p>
    <w:p w:rsidR="00000000" w:rsidRDefault="00EC03A5">
      <w:pPr>
        <w:pStyle w:val="pj"/>
      </w:pPr>
      <w:r>
        <w:rPr>
          <w:rStyle w:val="s0"/>
        </w:rPr>
        <w:t>«28) виды деятельности, относящиеся к 3-5 классам опасности согласно приказу ҚР ДСМ-2; стационарные передающие радиотехнические объекты (средства связи, радиосвязи, радиовещания, телевид</w:t>
      </w:r>
      <w:r>
        <w:rPr>
          <w:rStyle w:val="s0"/>
        </w:rPr>
        <w:t>ения, радиолокации и радиоподавления) радиочастотного диапазона от 30 кГц до 300 ГГц и радиорелейные станции, размещенные на зданиях и сооружениях промышленного назначения; вне селитебной территории и населенных пунктов, а также средства сухопутной подвижн</w:t>
      </w:r>
      <w:r>
        <w:rPr>
          <w:rStyle w:val="s0"/>
        </w:rPr>
        <w:t>ой радиосвязи, средства морской, речной и воздушной подвижной радиосвязи, размещенные на подвижных объектах;»;</w:t>
      </w:r>
    </w:p>
    <w:p w:rsidR="00000000" w:rsidRDefault="00EC03A5">
      <w:pPr>
        <w:pStyle w:val="pj"/>
      </w:pPr>
      <w:r>
        <w:rPr>
          <w:rStyle w:val="s0"/>
        </w:rPr>
        <w:t>подпункт 30) изложить в следующей редакции:</w:t>
      </w:r>
    </w:p>
    <w:p w:rsidR="00000000" w:rsidRDefault="00EC03A5">
      <w:pPr>
        <w:pStyle w:val="pj"/>
      </w:pPr>
      <w:r>
        <w:rPr>
          <w:rStyle w:val="s0"/>
        </w:rPr>
        <w:t>«30) радиационные объекты, имеющие источники ионизирующего излучения, радиоактивные отходы с минималь</w:t>
      </w:r>
      <w:r>
        <w:rPr>
          <w:rStyle w:val="s0"/>
        </w:rPr>
        <w:t>но значимой активностью ниже предусмотренных требованиями нормативных правовых актов, в соответствии с подпунктом 113) пункта 15 Положения;»;</w:t>
      </w:r>
    </w:p>
    <w:p w:rsidR="00000000" w:rsidRDefault="00EC03A5">
      <w:pPr>
        <w:pStyle w:val="pj"/>
      </w:pPr>
      <w:r>
        <w:rPr>
          <w:rStyle w:val="s0"/>
        </w:rPr>
        <w:t>подпункт 35) изложить в следующей редакции:</w:t>
      </w:r>
    </w:p>
    <w:p w:rsidR="00000000" w:rsidRDefault="00EC03A5">
      <w:pPr>
        <w:pStyle w:val="pj"/>
      </w:pPr>
      <w:r>
        <w:rPr>
          <w:rStyle w:val="s0"/>
        </w:rPr>
        <w:t>«35) все виды лабораторий, за исключением лабораторий, предусмотренных</w:t>
      </w:r>
      <w:r>
        <w:rPr>
          <w:rStyle w:val="s0"/>
        </w:rPr>
        <w:t xml:space="preserve"> в подпункте 38) пункта 3 настоящего Перечня;»;</w:t>
      </w:r>
    </w:p>
    <w:p w:rsidR="00000000" w:rsidRDefault="00EC03A5">
      <w:pPr>
        <w:pStyle w:val="pj"/>
      </w:pPr>
      <w:r>
        <w:rPr>
          <w:rStyle w:val="s0"/>
        </w:rPr>
        <w:t>подпункт 38) изложить в следующей редакции:</w:t>
      </w:r>
    </w:p>
    <w:p w:rsidR="00000000" w:rsidRDefault="00EC03A5">
      <w:pPr>
        <w:pStyle w:val="pj"/>
      </w:pPr>
      <w:r>
        <w:rPr>
          <w:rStyle w:val="s0"/>
        </w:rPr>
        <w:t>«38) специальных социальных услуг;».</w:t>
      </w:r>
    </w:p>
    <w:p w:rsidR="00000000" w:rsidRDefault="00EC03A5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установленном законодате</w:t>
      </w:r>
      <w:r>
        <w:rPr>
          <w:rStyle w:val="s0"/>
        </w:rPr>
        <w:t>льством Республики Казахстан порядке обеспечить:</w:t>
      </w:r>
    </w:p>
    <w:p w:rsidR="00000000" w:rsidRDefault="00EC03A5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EC03A5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EC03A5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представление в Юридический д</w:t>
      </w:r>
      <w:r>
        <w:rPr>
          <w:rStyle w:val="s0"/>
        </w:rPr>
        <w:t>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EC03A5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</w:t>
      </w:r>
      <w:r>
        <w:rPr>
          <w:rStyle w:val="s0"/>
        </w:rPr>
        <w:t>публики Казахстан.</w:t>
      </w:r>
    </w:p>
    <w:p w:rsidR="00000000" w:rsidRDefault="00EC03A5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EC03A5">
      <w:pPr>
        <w:pStyle w:val="pj"/>
      </w:pPr>
      <w:r>
        <w:rPr>
          <w:rStyle w:val="s0"/>
        </w:rPr>
        <w:t> </w:t>
      </w:r>
    </w:p>
    <w:p w:rsidR="00000000" w:rsidRDefault="00EC03A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03A5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EC03A5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C03A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C03A5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EC03A5">
      <w:pPr>
        <w:pStyle w:val="pj"/>
      </w:pPr>
      <w:r>
        <w:rPr>
          <w:rStyle w:val="s0"/>
        </w:rPr>
        <w:t> </w:t>
      </w:r>
    </w:p>
    <w:p w:rsidR="00000000" w:rsidRDefault="00EC03A5">
      <w:pPr>
        <w:pStyle w:val="pj"/>
      </w:pPr>
      <w:r>
        <w:rPr>
          <w:rStyle w:val="s0"/>
        </w:rPr>
        <w:t>«СОГЛАСОВАНО»</w:t>
      </w:r>
    </w:p>
    <w:p w:rsidR="00000000" w:rsidRDefault="00EC03A5">
      <w:pPr>
        <w:pStyle w:val="pj"/>
      </w:pPr>
      <w:r>
        <w:rPr>
          <w:rStyle w:val="s0"/>
        </w:rPr>
        <w:t>Министерство национальной экономики</w:t>
      </w:r>
    </w:p>
    <w:p w:rsidR="00000000" w:rsidRDefault="00EC03A5">
      <w:pPr>
        <w:pStyle w:val="pj"/>
      </w:pPr>
      <w:r>
        <w:rPr>
          <w:rStyle w:val="s0"/>
        </w:rPr>
        <w:t>Республики Казахстан</w:t>
      </w:r>
    </w:p>
    <w:p w:rsidR="00000000" w:rsidRDefault="00EC03A5">
      <w:pPr>
        <w:pStyle w:val="pj"/>
      </w:pPr>
      <w:r>
        <w:rPr>
          <w:rStyle w:val="s0"/>
        </w:rPr>
        <w:t> </w:t>
      </w: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A5" w:rsidRDefault="00EC03A5" w:rsidP="00EC03A5">
      <w:r>
        <w:separator/>
      </w:r>
    </w:p>
  </w:endnote>
  <w:endnote w:type="continuationSeparator" w:id="0">
    <w:p w:rsidR="00EC03A5" w:rsidRDefault="00EC03A5" w:rsidP="00EC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A5" w:rsidRDefault="00EC03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A5" w:rsidRDefault="00EC03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A5" w:rsidRDefault="00EC03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A5" w:rsidRDefault="00EC03A5" w:rsidP="00EC03A5">
      <w:r>
        <w:separator/>
      </w:r>
    </w:p>
  </w:footnote>
  <w:footnote w:type="continuationSeparator" w:id="0">
    <w:p w:rsidR="00EC03A5" w:rsidRDefault="00EC03A5" w:rsidP="00EC0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A5" w:rsidRDefault="00EC03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A5" w:rsidRDefault="00EC03A5" w:rsidP="00EC03A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C03A5" w:rsidRDefault="00EC03A5" w:rsidP="00EC03A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7 марта 2025 года № 18 «О внесении изменений в приказ Министра здравоохранения Республики Казахстан от 30 ноября 2020 года № ҚР ДСМ-220/2020 «Об утверждении перечня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населения» (не введен в действие)</w:t>
    </w:r>
  </w:p>
  <w:p w:rsidR="00EC03A5" w:rsidRPr="00EC03A5" w:rsidRDefault="00EC03A5" w:rsidP="00EC03A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24.03.2025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A5" w:rsidRDefault="00EC03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C03A5"/>
    <w:rsid w:val="00E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C03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03A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03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03A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C03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03A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C03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03A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06385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232431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06385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7263</Characters>
  <Application>Microsoft Office Word</Application>
  <DocSecurity>0</DocSecurity>
  <Lines>60</Lines>
  <Paragraphs>16</Paragraphs>
  <ScaleCrop>false</ScaleCrop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2025-03-14T04:05:00Z</dcterms:created>
  <dcterms:modified xsi:type="dcterms:W3CDTF">2025-03-14T04:05:00Z</dcterms:modified>
</cp:coreProperties>
</file>