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640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29 июня 2024 года № 49</w:t>
      </w:r>
      <w:r>
        <w:rPr>
          <w:rStyle w:val="s1"/>
        </w:rPr>
        <w:br/>
        <w:t>О внесении изменений в некоторые приказы Министра здравоохранения Республики Казахстан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F6406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</w:t>
      </w:r>
      <w:r>
        <w:rPr>
          <w:rStyle w:val="s0"/>
        </w:rPr>
        <w:t>некоторых приказов Министра здравоохранения Республики Казахстан, в которые вносятся изменения.</w:t>
      </w:r>
    </w:p>
    <w:p w:rsidR="00000000" w:rsidRDefault="005F6406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</w:t>
      </w:r>
      <w:r>
        <w:rPr>
          <w:rStyle w:val="s0"/>
        </w:rPr>
        <w:t>дке обеспечить:</w:t>
      </w:r>
    </w:p>
    <w:p w:rsidR="00000000" w:rsidRDefault="005F6406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F6406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</w:t>
      </w:r>
      <w:r>
        <w:rPr>
          <w:rStyle w:val="s0"/>
        </w:rPr>
        <w:t>я Республики Казахстан после его официального опубликования;</w:t>
      </w:r>
    </w:p>
    <w:p w:rsidR="00000000" w:rsidRDefault="005F6406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</w:t>
      </w:r>
      <w:r>
        <w:rPr>
          <w:rStyle w:val="s0"/>
        </w:rPr>
        <w:t>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5F6406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5F6406">
      <w:pPr>
        <w:pStyle w:val="pj"/>
      </w:pPr>
      <w:r>
        <w:rPr>
          <w:rStyle w:val="s0"/>
        </w:rPr>
        <w:t>4. Настоящий прик</w:t>
      </w:r>
      <w:r>
        <w:rPr>
          <w:rStyle w:val="s0"/>
        </w:rPr>
        <w:t xml:space="preserve">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5F640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F6406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r"/>
      </w:pPr>
      <w:bookmarkStart w:id="1" w:name="SUB100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5F6406">
      <w:pPr>
        <w:pStyle w:val="pr"/>
      </w:pPr>
      <w:r>
        <w:rPr>
          <w:rStyle w:val="s0"/>
        </w:rPr>
        <w:t>Министра здравоохранения</w:t>
      </w:r>
    </w:p>
    <w:p w:rsidR="00000000" w:rsidRDefault="005F6406">
      <w:pPr>
        <w:pStyle w:val="pr"/>
      </w:pPr>
      <w:r>
        <w:rPr>
          <w:rStyle w:val="s0"/>
        </w:rPr>
        <w:t>Республики Казахстан</w:t>
      </w:r>
    </w:p>
    <w:p w:rsidR="00000000" w:rsidRDefault="005F6406">
      <w:pPr>
        <w:pStyle w:val="pr"/>
      </w:pPr>
      <w:r>
        <w:rPr>
          <w:rStyle w:val="s0"/>
        </w:rPr>
        <w:t>от 29 июня 2024 года № 49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c"/>
      </w:pPr>
      <w:r>
        <w:rPr>
          <w:rStyle w:val="s1"/>
        </w:rPr>
        <w:t>Перечень некоторых приказов Министра здравоохранения Республики Казахстан, в которые вносятся изменения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 xml:space="preserve">1. Внести в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29 октября 2020 года № ҚР ДСМ-169/2020 «Об утверждении правил регистрации и расследования, ведения учета и отчетности случаев инфекционных, паразитар</w:t>
      </w:r>
      <w:r>
        <w:rPr>
          <w:rStyle w:val="s0"/>
        </w:rPr>
        <w:t>ных заболеваний и (или) отравлений, неблагоприятных проявлений после иммунизации» (зарегистрирован в Реестре государственной регистрации нормативных правовых актов под № 21562) следующие изменения:</w:t>
      </w:r>
    </w:p>
    <w:p w:rsidR="00000000" w:rsidRDefault="005F6406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5F6406">
      <w:pPr>
        <w:pStyle w:val="pj"/>
      </w:pPr>
      <w:r>
        <w:rPr>
          <w:rStyle w:val="s0"/>
        </w:rPr>
        <w:t>«Об утверждении правил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иммунизации»;</w:t>
      </w:r>
    </w:p>
    <w:p w:rsidR="00000000" w:rsidRDefault="005F6406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5F6406">
      <w:pPr>
        <w:pStyle w:val="pj"/>
      </w:pPr>
      <w:r>
        <w:rPr>
          <w:rStyle w:val="s0"/>
        </w:rPr>
        <w:t>«В соответствии с пунктом 3 статьи 105</w:t>
      </w:r>
      <w:r>
        <w:rPr>
          <w:rStyle w:val="s0"/>
        </w:rPr>
        <w:t xml:space="preserve"> Кодекса Республики Казахстан «О здоровье народа и системе здравоохранения» ПРИКАЗЫВАЮ:»;</w:t>
      </w:r>
    </w:p>
    <w:p w:rsidR="00000000" w:rsidRDefault="005F6406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5F6406">
      <w:pPr>
        <w:pStyle w:val="pj"/>
      </w:pPr>
      <w:r>
        <w:rPr>
          <w:rStyle w:val="s0"/>
        </w:rPr>
        <w:t>«1. Утвердить правила регистрации, ведения учета и отчетности случаев инфекционных, паразитарных заболеваний и (или) отравлений</w:t>
      </w:r>
      <w:r>
        <w:rPr>
          <w:rStyle w:val="s0"/>
        </w:rPr>
        <w:t>, неблагоприятных проявлений после иммунизации согласно приложению к настоящему приказу.»;</w:t>
      </w:r>
    </w:p>
    <w:p w:rsidR="00000000" w:rsidRDefault="005F6406">
      <w:pPr>
        <w:pStyle w:val="pj"/>
      </w:pPr>
      <w:hyperlink r:id="rId1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регистрации и расследования, ведения учета и отчетности случаев инфекционных</w:t>
      </w:r>
      <w:r>
        <w:rPr>
          <w:rStyle w:val="s0"/>
        </w:rPr>
        <w:t xml:space="preserve">, паразитарных заболеваний и (или) отравлений, неблагоприятных проявлений после иммунизации, утвержденные приложением к указанному приказу, изложить в новый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перечню.</w:t>
      </w:r>
    </w:p>
    <w:p w:rsidR="00000000" w:rsidRDefault="005F6406">
      <w:pPr>
        <w:pStyle w:val="pj"/>
      </w:pPr>
      <w:r>
        <w:rPr>
          <w:rStyle w:val="s0"/>
        </w:rPr>
        <w:t xml:space="preserve">2. Внести в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19 июля 2021 года № ҚР ДСМ-62 «Об утверждении Санитарных правил Санитарно-эпидемиологические требования к хранению, транспортировке и использова</w:t>
      </w:r>
      <w:r>
        <w:rPr>
          <w:rStyle w:val="s0"/>
        </w:rPr>
        <w:t>нию иммунологических лекарственных препаратов (иммунобиологических лекарственных препаратов» (зарегистрирован в Реестре государственной регистрации нормативных правовых актов под № 23627) следующие изменения:</w:t>
      </w:r>
    </w:p>
    <w:p w:rsidR="00000000" w:rsidRDefault="005F6406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5F6406">
      <w:pPr>
        <w:pStyle w:val="pj"/>
      </w:pPr>
      <w:r>
        <w:rPr>
          <w:rStyle w:val="s0"/>
        </w:rPr>
        <w:t>«В соо</w:t>
      </w:r>
      <w:r>
        <w:rPr>
          <w:rStyle w:val="s0"/>
        </w:rPr>
        <w:t>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</w:t>
      </w:r>
      <w:r>
        <w:rPr>
          <w:rStyle w:val="s0"/>
        </w:rPr>
        <w:t>ой экономики Республики Казахстан» ПРИКАЗЫВАЮ:»;</w:t>
      </w:r>
    </w:p>
    <w:p w:rsidR="00000000" w:rsidRDefault="005F6406">
      <w:pPr>
        <w:pStyle w:val="pj"/>
      </w:pPr>
      <w:r>
        <w:rPr>
          <w:rStyle w:val="s0"/>
        </w:rPr>
        <w:t xml:space="preserve">в </w:t>
      </w:r>
      <w:hyperlink r:id="rId12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хранению, транспортировке и использованию иммунологических ле</w:t>
      </w:r>
      <w:r>
        <w:rPr>
          <w:rStyle w:val="s0"/>
        </w:rPr>
        <w:t>карственных препаратов (иммунобиологических лекарственных препаратов)» утвержденных приложением 1 к указанному приказу:</w:t>
      </w:r>
    </w:p>
    <w:p w:rsidR="00000000" w:rsidRDefault="005F6406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5F6406">
      <w:pPr>
        <w:pStyle w:val="pj"/>
      </w:pPr>
      <w:r>
        <w:rPr>
          <w:rStyle w:val="s0"/>
        </w:rPr>
        <w:t>«1. Настоящие Санитарные правила «Санитарно-эпидемиологические требования к хранению, транспортир</w:t>
      </w:r>
      <w:r>
        <w:rPr>
          <w:rStyle w:val="s0"/>
        </w:rPr>
        <w:t xml:space="preserve">овке и использованию иммунологических лекарственных препаратов (иммунобиологических лекарственных препаратов)» (далее - Санитарные правила) разработаны соответствии с подпунктом 113) пункта 15 Положения о Министерстве здравоохранения Республики Казахстан, </w:t>
      </w:r>
      <w:r>
        <w:rPr>
          <w:rStyle w:val="s0"/>
        </w:rPr>
        <w:t>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(далее - Положение) и устанавливают требования к хранению, транспо</w:t>
      </w:r>
      <w:r>
        <w:rPr>
          <w:rStyle w:val="s0"/>
        </w:rPr>
        <w:t>ртировке и использованию иммунологических лекарственных препаратов (иммунобиологических лекарственных препаратов).».</w:t>
      </w:r>
    </w:p>
    <w:p w:rsidR="00000000" w:rsidRDefault="005F6406">
      <w:pPr>
        <w:pStyle w:val="pj"/>
      </w:pPr>
      <w:r>
        <w:rPr>
          <w:rStyle w:val="s0"/>
        </w:rPr>
        <w:t xml:space="preserve">3. Внести в </w:t>
      </w:r>
      <w:hyperlink r:id="rId13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 февр</w:t>
      </w:r>
      <w:r>
        <w:rPr>
          <w:rStyle w:val="s0"/>
        </w:rPr>
        <w:t>аля 2021 года № ҚР ДСМ-13 «Об утверждении Санитарных правил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</w:t>
      </w:r>
      <w:r>
        <w:rPr>
          <w:rStyle w:val="s0"/>
        </w:rPr>
        <w:t>оторых проводятся профилактические прививки» (зарегистрирован в Реестре государственной регистрации нормативных правовых актов под № 22157) следующие изменения:</w:t>
      </w:r>
    </w:p>
    <w:p w:rsidR="00000000" w:rsidRDefault="005F6406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5F6406">
      <w:pPr>
        <w:pStyle w:val="pj"/>
      </w:pPr>
      <w:r>
        <w:rPr>
          <w:rStyle w:val="s0"/>
        </w:rPr>
        <w:t xml:space="preserve">«В соответствии с подпунктом 113) пункта 15 Положения </w:t>
      </w:r>
      <w:r>
        <w:rPr>
          <w:rStyle w:val="s0"/>
        </w:rPr>
        <w:t>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ПРИКАЗЫВАЮ:»;</w:t>
      </w:r>
    </w:p>
    <w:p w:rsidR="00000000" w:rsidRDefault="005F6406">
      <w:pPr>
        <w:pStyle w:val="pj"/>
      </w:pPr>
      <w:r>
        <w:rPr>
          <w:rStyle w:val="s0"/>
        </w:rPr>
        <w:t>в Санитарных правилах «Санитарно-эпидемиологические требования к организации и проведению санита</w:t>
      </w:r>
      <w:r>
        <w:rPr>
          <w:rStyle w:val="s0"/>
        </w:rPr>
        <w:t>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прививки» утвержденный приложением к указанному приказу:</w:t>
      </w:r>
    </w:p>
    <w:p w:rsidR="00000000" w:rsidRDefault="005F6406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5F6406">
      <w:pPr>
        <w:pStyle w:val="pj"/>
      </w:pPr>
      <w:r>
        <w:rPr>
          <w:rStyle w:val="s0"/>
        </w:rPr>
        <w:t>«1. Санитарные правила «Санитарно-эпидемиологические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</w:t>
      </w:r>
      <w:r>
        <w:rPr>
          <w:rStyle w:val="s0"/>
        </w:rPr>
        <w:t>рививки» (далее - Санитарные правила) разработаны в соответствии с подпунктом 113)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и уста</w:t>
      </w:r>
      <w:r>
        <w:rPr>
          <w:rStyle w:val="s0"/>
        </w:rPr>
        <w:t>навливают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прививки.».</w:t>
      </w:r>
    </w:p>
    <w:p w:rsidR="00000000" w:rsidRDefault="005F6406">
      <w:pPr>
        <w:pStyle w:val="pj"/>
      </w:pPr>
      <w:bookmarkStart w:id="2" w:name="SUB1"/>
      <w:bookmarkEnd w:id="2"/>
      <w:r>
        <w:rPr>
          <w:rStyle w:val="s0"/>
        </w:rPr>
        <w:t> </w:t>
      </w:r>
    </w:p>
    <w:p w:rsidR="00000000" w:rsidRDefault="005F6406">
      <w:pPr>
        <w:pStyle w:val="pr"/>
      </w:pPr>
      <w:r>
        <w:rPr>
          <w:rStyle w:val="s0"/>
        </w:rPr>
        <w:t>П</w:t>
      </w:r>
      <w:r>
        <w:rPr>
          <w:rStyle w:val="s0"/>
        </w:rPr>
        <w:t xml:space="preserve">риложение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5F6406">
      <w:pPr>
        <w:pStyle w:val="pr"/>
      </w:pPr>
      <w:r>
        <w:rPr>
          <w:rStyle w:val="s0"/>
        </w:rPr>
        <w:t>некоторых приказов</w:t>
      </w:r>
    </w:p>
    <w:p w:rsidR="00000000" w:rsidRDefault="005F6406">
      <w:pPr>
        <w:pStyle w:val="pr"/>
      </w:pPr>
      <w:r>
        <w:rPr>
          <w:rStyle w:val="s0"/>
        </w:rPr>
        <w:t>Министра здравоохранения</w:t>
      </w:r>
    </w:p>
    <w:p w:rsidR="00000000" w:rsidRDefault="005F6406">
      <w:pPr>
        <w:pStyle w:val="pr"/>
      </w:pPr>
      <w:r>
        <w:rPr>
          <w:rStyle w:val="s0"/>
        </w:rPr>
        <w:t>Республики Казахстан,</w:t>
      </w:r>
    </w:p>
    <w:p w:rsidR="00000000" w:rsidRDefault="005F6406">
      <w:pPr>
        <w:pStyle w:val="pr"/>
      </w:pPr>
      <w:r>
        <w:rPr>
          <w:rStyle w:val="s0"/>
        </w:rPr>
        <w:t>в которые вносятся изменения</w:t>
      </w:r>
    </w:p>
    <w:p w:rsidR="00000000" w:rsidRDefault="005F6406">
      <w:pPr>
        <w:pStyle w:val="pr"/>
      </w:pPr>
      <w:r>
        <w:rPr>
          <w:rStyle w:val="s0"/>
        </w:rPr>
        <w:t> </w:t>
      </w:r>
    </w:p>
    <w:p w:rsidR="00000000" w:rsidRDefault="005F6406">
      <w:pPr>
        <w:pStyle w:val="pr"/>
      </w:pPr>
      <w:r>
        <w:rPr>
          <w:rStyle w:val="s0"/>
        </w:rPr>
        <w:t>Приложение к приказу</w:t>
      </w:r>
    </w:p>
    <w:p w:rsidR="00000000" w:rsidRDefault="005F6406">
      <w:pPr>
        <w:pStyle w:val="pr"/>
      </w:pPr>
      <w:r>
        <w:rPr>
          <w:rStyle w:val="s0"/>
        </w:rPr>
        <w:t>Министра здравоохранения</w:t>
      </w:r>
    </w:p>
    <w:p w:rsidR="00000000" w:rsidRDefault="005F6406">
      <w:pPr>
        <w:pStyle w:val="pr"/>
      </w:pPr>
      <w:r>
        <w:rPr>
          <w:rStyle w:val="s0"/>
        </w:rPr>
        <w:t>Республики Казахстан</w:t>
      </w:r>
    </w:p>
    <w:p w:rsidR="00000000" w:rsidRDefault="005F6406">
      <w:pPr>
        <w:pStyle w:val="pr"/>
      </w:pPr>
      <w:r>
        <w:rPr>
          <w:rStyle w:val="s0"/>
        </w:rPr>
        <w:t>от 29 октября 2020 года</w:t>
      </w:r>
    </w:p>
    <w:p w:rsidR="00000000" w:rsidRDefault="005F6406">
      <w:pPr>
        <w:pStyle w:val="pr"/>
      </w:pPr>
      <w:r>
        <w:rPr>
          <w:rStyle w:val="s0"/>
        </w:rPr>
        <w:t>№ ҚР ДСМ-169/2020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c"/>
      </w:pPr>
      <w:r>
        <w:rPr>
          <w:rStyle w:val="s1"/>
        </w:rPr>
        <w:t>Правила регистрации, ведения учета и отчетности случаев инфекционных, паразитарных</w:t>
      </w:r>
      <w:r>
        <w:rPr>
          <w:rStyle w:val="s1"/>
        </w:rPr>
        <w:br/>
        <w:t>заболеваний и (или) отравлений, неблагоприятных проявлений после иммунизации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c"/>
      </w:pPr>
      <w:r>
        <w:rPr>
          <w:rStyle w:val="s1"/>
        </w:rPr>
        <w:t>Глава 1. Общие положения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1. Настоящие правила регистрации, ведения учета и отчетности с</w:t>
      </w:r>
      <w:r>
        <w:rPr>
          <w:rStyle w:val="s0"/>
        </w:rPr>
        <w:t>лучаев инфекционных, паразитарных заболеваний и (или) отравлений, неблагоприятных проявлений после иммунизации (далее - Правила) разработаны в соответствии с пунктом 3 статьи 105 Кодекса Республики Казахстан «О здоровье народа и системе здравоохранения» (д</w:t>
      </w:r>
      <w:r>
        <w:rPr>
          <w:rStyle w:val="s0"/>
        </w:rPr>
        <w:t>алее - Кодекс) и определяют порядок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иммунизации.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c"/>
      </w:pPr>
      <w:r>
        <w:rPr>
          <w:rStyle w:val="s1"/>
        </w:rPr>
        <w:t>Глава 2. Порядок регистрации, ведения учета и отчетности случае</w:t>
      </w:r>
      <w:r>
        <w:rPr>
          <w:rStyle w:val="s1"/>
        </w:rPr>
        <w:t>в инфекционных, паразитарных заболеваний и (или) отравлений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2. Регистрация и учет случаев инфекционных, паразитарных заболеваний и (или) отравлений среди населения проводится по месту выявления заболевания, независимо от места жительства пациента.</w:t>
      </w:r>
    </w:p>
    <w:p w:rsidR="00000000" w:rsidRDefault="005F6406">
      <w:pPr>
        <w:pStyle w:val="pj"/>
      </w:pPr>
      <w:r>
        <w:rPr>
          <w:rStyle w:val="s0"/>
        </w:rPr>
        <w:t>3. Инд</w:t>
      </w:r>
      <w:r>
        <w:rPr>
          <w:rStyle w:val="s0"/>
        </w:rPr>
        <w:t>ивидуальному учету в медицинских организациях и в территориальных подразделениях ведомства государственного органа в сфере санитарно-эпидемиологического благополучия населения (далее - территориальное подразделение) подлежат инфекционные, паразитарные забо</w:t>
      </w:r>
      <w:r>
        <w:rPr>
          <w:rStyle w:val="s0"/>
        </w:rPr>
        <w:t>левания и (или) отравления согласно пунктам 1, 2 Перечня инфекционных и паразитарных заболеваний среди населения, подлежащих регистрации и учету в Республике Казахстан (далее - Перечень), согласно приложению 1 к настоящим Правилам.</w:t>
      </w:r>
    </w:p>
    <w:p w:rsidR="00000000" w:rsidRDefault="005F6406">
      <w:pPr>
        <w:pStyle w:val="pj"/>
      </w:pPr>
      <w:r>
        <w:rPr>
          <w:rStyle w:val="s0"/>
        </w:rPr>
        <w:t>4. Регистрация и индивид</w:t>
      </w:r>
      <w:r>
        <w:rPr>
          <w:rStyle w:val="s0"/>
        </w:rPr>
        <w:t>уальный учет случаев инфекционных, паразитарных заболеваний и (или) отравлений в территориальных подразделениях проводится на основании электронного экстренного извещения о выявлении инфекционного или паразитарного заболевания (подозрении) в дальнейшем под</w:t>
      </w:r>
      <w:r>
        <w:rPr>
          <w:rStyle w:val="s0"/>
        </w:rPr>
        <w:t>твержденного экстренным извещением.</w:t>
      </w:r>
    </w:p>
    <w:p w:rsidR="00000000" w:rsidRDefault="005F6406">
      <w:pPr>
        <w:pStyle w:val="pj"/>
      </w:pPr>
      <w:r>
        <w:rPr>
          <w:rStyle w:val="s0"/>
        </w:rPr>
        <w:t>5. Районный (городской) центр фтизиопульмонологии (отделение, кабинет) ежемесячно второго числа месяца, следующего после отчетного периода, направляет для сверки в территориальное подразделение суммарные сведения о числе</w:t>
      </w:r>
      <w:r>
        <w:rPr>
          <w:rStyle w:val="s0"/>
        </w:rPr>
        <w:t xml:space="preserve"> вновь выявленных больных активным туберкулезом на основании полученных извещений;</w:t>
      </w:r>
    </w:p>
    <w:p w:rsidR="00000000" w:rsidRDefault="005F6406">
      <w:pPr>
        <w:pStyle w:val="pj"/>
      </w:pPr>
      <w:r>
        <w:rPr>
          <w:rStyle w:val="s0"/>
        </w:rPr>
        <w:t>6. Учет и регистрация случаев ВИЧ-инфекции проводится организациями здравоохранения, осуществляющими деятельность в сфере профилактики ВИЧ-инфекции.</w:t>
      </w:r>
    </w:p>
    <w:p w:rsidR="00000000" w:rsidRDefault="005F6406">
      <w:pPr>
        <w:pStyle w:val="pj"/>
      </w:pPr>
      <w:r>
        <w:rPr>
          <w:rStyle w:val="s0"/>
        </w:rPr>
        <w:t>7. Организации здравоохранения, осуществляющие деятельность в сфере профилактики ВИЧ-инфекции областей, городов республиканского значения и столицы ежемесячно второго числа месяца, следующего после отчетного периода, сообщают в территориальное подразделени</w:t>
      </w:r>
      <w:r>
        <w:rPr>
          <w:rStyle w:val="s0"/>
        </w:rPr>
        <w:t>е суммарные сведения о числе вновь выявленных случаев ВИЧ-инфекции.</w:t>
      </w:r>
    </w:p>
    <w:p w:rsidR="00000000" w:rsidRDefault="005F6406">
      <w:pPr>
        <w:pStyle w:val="pj"/>
      </w:pPr>
      <w:r>
        <w:rPr>
          <w:rStyle w:val="s0"/>
        </w:rPr>
        <w:t>8. Индивидуальному учету в медицинских организациях и суммарному учету в территориальных подразделениях подлежат инфекционные заболевания согласно пункту 3 Перечня.</w:t>
      </w:r>
    </w:p>
    <w:p w:rsidR="00000000" w:rsidRDefault="005F6406">
      <w:pPr>
        <w:pStyle w:val="pj"/>
      </w:pPr>
      <w:r>
        <w:rPr>
          <w:rStyle w:val="s0"/>
        </w:rPr>
        <w:t xml:space="preserve">9. Извещение на случаи </w:t>
      </w:r>
      <w:r>
        <w:rPr>
          <w:rStyle w:val="s0"/>
        </w:rPr>
        <w:t>заболевания гриппом, острыми инфекциями верхних дыхательных путей множественной или неуточненной локализации, ВИЧ-инфекции и другими функциональными кишечными нарушениями не представляется, учет данных заболеваний производится в организациях, оказывающих п</w:t>
      </w:r>
      <w:r>
        <w:rPr>
          <w:rStyle w:val="s0"/>
        </w:rPr>
        <w:t>ервичную медико-санитарную помощь.</w:t>
      </w:r>
    </w:p>
    <w:p w:rsidR="00000000" w:rsidRDefault="005F6406">
      <w:pPr>
        <w:pStyle w:val="pj"/>
      </w:pPr>
      <w:r>
        <w:rPr>
          <w:rStyle w:val="s0"/>
        </w:rPr>
        <w:t>10. Организации, оказывающие первичную медико-санитарную помощь, ежемесячно второго числа месяца, следующего после отчетного периода, сообщают суммарные данные о числе больных в территориальное подразделение.</w:t>
      </w:r>
    </w:p>
    <w:p w:rsidR="00000000" w:rsidRDefault="005F6406">
      <w:pPr>
        <w:pStyle w:val="pj"/>
      </w:pPr>
      <w:r>
        <w:rPr>
          <w:rStyle w:val="s0"/>
        </w:rPr>
        <w:t xml:space="preserve">11. Во всех </w:t>
      </w:r>
      <w:r>
        <w:rPr>
          <w:rStyle w:val="s0"/>
        </w:rPr>
        <w:t>медицинских организациях, медицинских кабинетах организаций, независимо от форм собственности, ведется электронный журнал учета инфекционных заболеваний по форме, утверждаемой согласно подпункту 31) статьи 7 Кодекса, в которую заносятся сведения о больном.</w:t>
      </w:r>
    </w:p>
    <w:p w:rsidR="00000000" w:rsidRDefault="005F6406">
      <w:pPr>
        <w:pStyle w:val="pj"/>
      </w:pPr>
      <w:r>
        <w:rPr>
          <w:rStyle w:val="s0"/>
        </w:rPr>
        <w:t>12. Регистрацию, учет инфекционных, паразитарных заболеваний и (или) отравлений в медицинских организациях обеспечивает руководитель.</w:t>
      </w:r>
    </w:p>
    <w:p w:rsidR="00000000" w:rsidRDefault="005F6406">
      <w:pPr>
        <w:pStyle w:val="pj"/>
      </w:pPr>
      <w:r>
        <w:rPr>
          <w:rStyle w:val="s0"/>
        </w:rPr>
        <w:t>13. Территориальное подразделение при выявлении на соответствующей административно-территориальной единице случая инфекци</w:t>
      </w:r>
      <w:r>
        <w:rPr>
          <w:rStyle w:val="s0"/>
        </w:rPr>
        <w:t>онного, паразитарного заболевания и (или) отравления, у лиц, прибывших из других регионов, информирует территориальное подразделение по месту постоянного жительства больных для проведения соответствующих санитарно-профилактических и санитарно-противоэпидем</w:t>
      </w:r>
      <w:r>
        <w:rPr>
          <w:rStyle w:val="s0"/>
        </w:rPr>
        <w:t>ических мероприятий в очагах заболеваний.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c"/>
      </w:pPr>
      <w:r>
        <w:rPr>
          <w:rStyle w:val="s1"/>
        </w:rPr>
        <w:t>Глава 3. Порядок регистрации, ведения учета и отчетности случаев неблагоприятных проявлений после иммунизации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 xml:space="preserve">14. Все случаи неблагоприятных проявлений после иммунизации (далее - НППИ), а также подозрения на </w:t>
      </w:r>
      <w:r>
        <w:rPr>
          <w:rStyle w:val="s0"/>
        </w:rPr>
        <w:t>НППИ подлежат обязательному и оперативному сообщению согласно Приложению 2 к настоящим Правилам.</w:t>
      </w:r>
    </w:p>
    <w:p w:rsidR="00000000" w:rsidRDefault="005F6406">
      <w:pPr>
        <w:pStyle w:val="pj"/>
      </w:pPr>
      <w:r>
        <w:rPr>
          <w:rStyle w:val="s0"/>
        </w:rPr>
        <w:t>15. Форма сообщения об НППИ заполняется медицинским работником в медицинские информационные системы (далее - МИС). В случае отсутствия интеграции МИС с информа</w:t>
      </w:r>
      <w:r>
        <w:rPr>
          <w:rStyle w:val="s0"/>
        </w:rPr>
        <w:t>ционной системой Министерства здравоохранения Республики Казахстан (далее - ИС МЗ РК) в части передачи случаев НППИ, сообщение заполняется в ИС МЗ РК.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r"/>
      </w:pPr>
      <w:r>
        <w:rPr>
          <w:rStyle w:val="s0"/>
        </w:rPr>
        <w:t>Приложение 1</w:t>
      </w:r>
    </w:p>
    <w:p w:rsidR="00000000" w:rsidRDefault="005F6406">
      <w:pPr>
        <w:pStyle w:val="pr"/>
      </w:pPr>
      <w:r>
        <w:rPr>
          <w:rStyle w:val="s0"/>
        </w:rPr>
        <w:t>к Правилам регистрации,</w:t>
      </w:r>
    </w:p>
    <w:p w:rsidR="00000000" w:rsidRDefault="005F6406">
      <w:pPr>
        <w:pStyle w:val="pr"/>
      </w:pPr>
      <w:r>
        <w:rPr>
          <w:rStyle w:val="s0"/>
        </w:rPr>
        <w:t>ведения учета и отчетности</w:t>
      </w:r>
    </w:p>
    <w:p w:rsidR="00000000" w:rsidRDefault="005F6406">
      <w:pPr>
        <w:pStyle w:val="pr"/>
      </w:pPr>
      <w:r>
        <w:rPr>
          <w:rStyle w:val="s0"/>
        </w:rPr>
        <w:t>случаев инфекционных,</w:t>
      </w:r>
    </w:p>
    <w:p w:rsidR="00000000" w:rsidRDefault="005F6406">
      <w:pPr>
        <w:pStyle w:val="pr"/>
      </w:pPr>
      <w:r>
        <w:rPr>
          <w:rStyle w:val="s0"/>
        </w:rPr>
        <w:t>паразитарных забо</w:t>
      </w:r>
      <w:r>
        <w:rPr>
          <w:rStyle w:val="s0"/>
        </w:rPr>
        <w:t>леваний</w:t>
      </w:r>
    </w:p>
    <w:p w:rsidR="00000000" w:rsidRDefault="005F6406">
      <w:pPr>
        <w:pStyle w:val="pr"/>
      </w:pPr>
      <w:r>
        <w:rPr>
          <w:rStyle w:val="s0"/>
        </w:rPr>
        <w:t>и (или) отравлений,</w:t>
      </w:r>
    </w:p>
    <w:p w:rsidR="00000000" w:rsidRDefault="005F6406">
      <w:pPr>
        <w:pStyle w:val="pr"/>
      </w:pPr>
      <w:r>
        <w:rPr>
          <w:rStyle w:val="s0"/>
        </w:rPr>
        <w:t>неблагоприятных проявлений</w:t>
      </w:r>
    </w:p>
    <w:p w:rsidR="00000000" w:rsidRDefault="005F6406">
      <w:pPr>
        <w:pStyle w:val="pr"/>
      </w:pPr>
      <w:r>
        <w:rPr>
          <w:rStyle w:val="s0"/>
        </w:rPr>
        <w:t>после иммунизации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c"/>
      </w:pPr>
      <w:r>
        <w:rPr>
          <w:rStyle w:val="s1"/>
        </w:rPr>
        <w:t>Перечень инфекционных и паразитарных заболеваний среди населения, подлежащих регистрации и учету в Республике Казахстан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1. Инфекционные заболевания, подлежащие индивидуальному у</w:t>
      </w:r>
      <w:r>
        <w:rPr>
          <w:rStyle w:val="s0"/>
        </w:rPr>
        <w:t>чету в медицинских организациях и в территориальных подразделениях:</w:t>
      </w:r>
    </w:p>
    <w:p w:rsidR="00000000" w:rsidRDefault="005F6406">
      <w:pPr>
        <w:pStyle w:val="pj"/>
      </w:pPr>
      <w:r>
        <w:rPr>
          <w:rStyle w:val="s0"/>
        </w:rPr>
        <w:t>1) холера (А00);</w:t>
      </w:r>
    </w:p>
    <w:p w:rsidR="00000000" w:rsidRDefault="005F6406">
      <w:pPr>
        <w:pStyle w:val="pj"/>
      </w:pPr>
      <w:r>
        <w:rPr>
          <w:rStyle w:val="s0"/>
        </w:rPr>
        <w:t>2) брюшной тиф (А01.0);</w:t>
      </w:r>
    </w:p>
    <w:p w:rsidR="00000000" w:rsidRDefault="005F6406">
      <w:pPr>
        <w:pStyle w:val="pj"/>
      </w:pPr>
      <w:r>
        <w:rPr>
          <w:rStyle w:val="s0"/>
        </w:rPr>
        <w:t>3) паратифы А, В, С, неуточненные (А01.1-А01.4);</w:t>
      </w:r>
    </w:p>
    <w:p w:rsidR="00000000" w:rsidRDefault="005F6406">
      <w:pPr>
        <w:pStyle w:val="pj"/>
      </w:pPr>
      <w:r>
        <w:rPr>
          <w:rStyle w:val="s0"/>
        </w:rPr>
        <w:t>4) другие сальмонеллезные инфекции (А02);</w:t>
      </w:r>
    </w:p>
    <w:p w:rsidR="00000000" w:rsidRDefault="005F6406">
      <w:pPr>
        <w:pStyle w:val="pj"/>
      </w:pPr>
      <w:r>
        <w:rPr>
          <w:rStyle w:val="s0"/>
        </w:rPr>
        <w:t>5) шигеллез (бактериальная дизентерия) (А03);</w:t>
      </w:r>
    </w:p>
    <w:p w:rsidR="00000000" w:rsidRDefault="005F6406">
      <w:pPr>
        <w:pStyle w:val="pj"/>
      </w:pPr>
      <w:r>
        <w:rPr>
          <w:rStyle w:val="s0"/>
        </w:rPr>
        <w:t>6) другие бактериальные кишечные инфекции (A04.0-А04.5; А04.7-А04.9);</w:t>
      </w:r>
    </w:p>
    <w:p w:rsidR="00000000" w:rsidRDefault="005F6406">
      <w:pPr>
        <w:pStyle w:val="pj"/>
      </w:pPr>
      <w:r>
        <w:rPr>
          <w:rStyle w:val="s0"/>
        </w:rPr>
        <w:t>7) энтерит, вызванный Yersinia enterocolitica (иерсиниоз) (А04.6);</w:t>
      </w:r>
    </w:p>
    <w:p w:rsidR="00000000" w:rsidRDefault="005F6406">
      <w:pPr>
        <w:pStyle w:val="pj"/>
      </w:pPr>
      <w:r>
        <w:rPr>
          <w:rStyle w:val="s0"/>
        </w:rPr>
        <w:t>8) другие бактериальные пищевые отравления, не классифицированные в других рубриках (А05);</w:t>
      </w:r>
    </w:p>
    <w:p w:rsidR="00000000" w:rsidRDefault="005F6406">
      <w:pPr>
        <w:pStyle w:val="pj"/>
      </w:pPr>
      <w:r>
        <w:rPr>
          <w:rStyle w:val="s0"/>
        </w:rPr>
        <w:t>9) амебиаз (А06);</w:t>
      </w:r>
    </w:p>
    <w:p w:rsidR="00000000" w:rsidRDefault="005F6406">
      <w:pPr>
        <w:pStyle w:val="pj"/>
      </w:pPr>
      <w:r>
        <w:rPr>
          <w:rStyle w:val="s0"/>
        </w:rPr>
        <w:t>10) вирусн</w:t>
      </w:r>
      <w:r>
        <w:rPr>
          <w:rStyle w:val="s0"/>
        </w:rPr>
        <w:t>ые и другие уточненные кишечные инфекции (А08);</w:t>
      </w:r>
    </w:p>
    <w:p w:rsidR="00000000" w:rsidRDefault="005F6406">
      <w:pPr>
        <w:pStyle w:val="pj"/>
      </w:pPr>
      <w:r>
        <w:rPr>
          <w:rStyle w:val="s0"/>
        </w:rPr>
        <w:t>11) ротавирусный энтерит (A08.0);</w:t>
      </w:r>
    </w:p>
    <w:p w:rsidR="00000000" w:rsidRDefault="005F6406">
      <w:pPr>
        <w:pStyle w:val="pj"/>
      </w:pPr>
      <w:r>
        <w:rPr>
          <w:rStyle w:val="s0"/>
        </w:rPr>
        <w:t>12) туберкулез (А15-А19);</w:t>
      </w:r>
    </w:p>
    <w:p w:rsidR="00000000" w:rsidRDefault="005F6406">
      <w:pPr>
        <w:pStyle w:val="pj"/>
      </w:pPr>
      <w:r>
        <w:rPr>
          <w:rStyle w:val="s0"/>
        </w:rPr>
        <w:t>13) чума (А20);</w:t>
      </w:r>
    </w:p>
    <w:p w:rsidR="00000000" w:rsidRDefault="005F6406">
      <w:pPr>
        <w:pStyle w:val="pj"/>
      </w:pPr>
      <w:r>
        <w:rPr>
          <w:rStyle w:val="s0"/>
        </w:rPr>
        <w:t>14) туляремия (А21);</w:t>
      </w:r>
    </w:p>
    <w:p w:rsidR="00000000" w:rsidRDefault="005F6406">
      <w:pPr>
        <w:pStyle w:val="pj"/>
      </w:pPr>
      <w:r>
        <w:rPr>
          <w:rStyle w:val="s0"/>
        </w:rPr>
        <w:t>15) сибирская язва (А22);</w:t>
      </w:r>
    </w:p>
    <w:p w:rsidR="00000000" w:rsidRDefault="005F6406">
      <w:pPr>
        <w:pStyle w:val="pj"/>
      </w:pPr>
      <w:r>
        <w:rPr>
          <w:rStyle w:val="s0"/>
        </w:rPr>
        <w:t>16) бруцеллез (А23);</w:t>
      </w:r>
    </w:p>
    <w:p w:rsidR="00000000" w:rsidRDefault="005F6406">
      <w:pPr>
        <w:pStyle w:val="pj"/>
      </w:pPr>
      <w:r>
        <w:rPr>
          <w:rStyle w:val="s0"/>
        </w:rPr>
        <w:t>17) лептоспироз (А27);</w:t>
      </w:r>
    </w:p>
    <w:p w:rsidR="00000000" w:rsidRDefault="005F6406">
      <w:pPr>
        <w:pStyle w:val="pj"/>
      </w:pPr>
      <w:r>
        <w:rPr>
          <w:rStyle w:val="s0"/>
        </w:rPr>
        <w:t>18) пастереллез (А28.0);</w:t>
      </w:r>
    </w:p>
    <w:p w:rsidR="00000000" w:rsidRDefault="005F6406">
      <w:pPr>
        <w:pStyle w:val="pj"/>
      </w:pPr>
      <w:r>
        <w:rPr>
          <w:rStyle w:val="s0"/>
        </w:rPr>
        <w:t>19) листериоз (А</w:t>
      </w:r>
      <w:r>
        <w:rPr>
          <w:rStyle w:val="s0"/>
        </w:rPr>
        <w:t>32);</w:t>
      </w:r>
    </w:p>
    <w:p w:rsidR="00000000" w:rsidRDefault="005F6406">
      <w:pPr>
        <w:pStyle w:val="pj"/>
      </w:pPr>
      <w:r>
        <w:rPr>
          <w:rStyle w:val="s0"/>
        </w:rPr>
        <w:t>20) столбняк (А33-А35);</w:t>
      </w:r>
    </w:p>
    <w:p w:rsidR="00000000" w:rsidRDefault="005F6406">
      <w:pPr>
        <w:pStyle w:val="pj"/>
      </w:pPr>
      <w:r>
        <w:rPr>
          <w:rStyle w:val="s0"/>
        </w:rPr>
        <w:t>21) дифтерия (А36);</w:t>
      </w:r>
    </w:p>
    <w:p w:rsidR="00000000" w:rsidRDefault="005F6406">
      <w:pPr>
        <w:pStyle w:val="pj"/>
      </w:pPr>
      <w:r>
        <w:rPr>
          <w:rStyle w:val="s0"/>
        </w:rPr>
        <w:t>22) коклюш (А37);</w:t>
      </w:r>
    </w:p>
    <w:p w:rsidR="00000000" w:rsidRDefault="005F6406">
      <w:pPr>
        <w:pStyle w:val="pj"/>
      </w:pPr>
      <w:r>
        <w:rPr>
          <w:rStyle w:val="s0"/>
        </w:rPr>
        <w:t>23) скарлатина (А38);</w:t>
      </w:r>
    </w:p>
    <w:p w:rsidR="00000000" w:rsidRDefault="005F6406">
      <w:pPr>
        <w:pStyle w:val="pj"/>
      </w:pPr>
      <w:r>
        <w:rPr>
          <w:rStyle w:val="s0"/>
        </w:rPr>
        <w:t>24) менингококковая инфекция (А39);</w:t>
      </w:r>
    </w:p>
    <w:p w:rsidR="00000000" w:rsidRDefault="005F6406">
      <w:pPr>
        <w:pStyle w:val="pj"/>
      </w:pPr>
      <w:r>
        <w:rPr>
          <w:rStyle w:val="s0"/>
        </w:rPr>
        <w:t>25) болезнь легионеров (А48.1);</w:t>
      </w:r>
    </w:p>
    <w:p w:rsidR="00000000" w:rsidRDefault="005F6406">
      <w:pPr>
        <w:pStyle w:val="pj"/>
      </w:pPr>
      <w:r>
        <w:rPr>
          <w:rStyle w:val="s0"/>
        </w:rPr>
        <w:t>26) орнитоз, пситтакоз (А70);</w:t>
      </w:r>
    </w:p>
    <w:p w:rsidR="00000000" w:rsidRDefault="005F6406">
      <w:pPr>
        <w:pStyle w:val="pj"/>
      </w:pPr>
      <w:r>
        <w:rPr>
          <w:rStyle w:val="s0"/>
        </w:rPr>
        <w:t>27) риккетсиозы (А75-А79);</w:t>
      </w:r>
    </w:p>
    <w:p w:rsidR="00000000" w:rsidRDefault="005F6406">
      <w:pPr>
        <w:pStyle w:val="pj"/>
      </w:pPr>
      <w:r>
        <w:rPr>
          <w:rStyle w:val="s0"/>
        </w:rPr>
        <w:t>28) острый полиомиелит (А80);</w:t>
      </w:r>
    </w:p>
    <w:p w:rsidR="00000000" w:rsidRDefault="005F6406">
      <w:pPr>
        <w:pStyle w:val="pj"/>
      </w:pPr>
      <w:r>
        <w:rPr>
          <w:rStyle w:val="s0"/>
        </w:rPr>
        <w:t>29) острый п</w:t>
      </w:r>
      <w:r>
        <w:rPr>
          <w:rStyle w:val="s0"/>
        </w:rPr>
        <w:t>аралитический полиомиелит другой и неуточненный (А80.3);</w:t>
      </w:r>
    </w:p>
    <w:p w:rsidR="00000000" w:rsidRDefault="005F6406">
      <w:pPr>
        <w:pStyle w:val="pj"/>
      </w:pPr>
      <w:r>
        <w:rPr>
          <w:rStyle w:val="s0"/>
        </w:rPr>
        <w:t>30) бешенство (А82);</w:t>
      </w:r>
    </w:p>
    <w:p w:rsidR="00000000" w:rsidRDefault="005F6406">
      <w:pPr>
        <w:pStyle w:val="pj"/>
      </w:pPr>
      <w:r>
        <w:rPr>
          <w:rStyle w:val="s0"/>
        </w:rPr>
        <w:t>31) вирусный менингит (А87.0; А87.1; А87.8; А87.9);</w:t>
      </w:r>
    </w:p>
    <w:p w:rsidR="00000000" w:rsidRDefault="005F6406">
      <w:pPr>
        <w:pStyle w:val="pj"/>
      </w:pPr>
      <w:r>
        <w:rPr>
          <w:rStyle w:val="s0"/>
        </w:rPr>
        <w:t>32) вирусные лихорадки, передаваемые членистоногими, и вирусные геморрагические лихорадки (А92-А99);</w:t>
      </w:r>
    </w:p>
    <w:p w:rsidR="00000000" w:rsidRDefault="005F6406">
      <w:pPr>
        <w:pStyle w:val="pj"/>
      </w:pPr>
      <w:r>
        <w:rPr>
          <w:rStyle w:val="s0"/>
        </w:rPr>
        <w:t>33) желтая лихорадка (А95);</w:t>
      </w:r>
    </w:p>
    <w:p w:rsidR="00000000" w:rsidRDefault="005F6406">
      <w:pPr>
        <w:pStyle w:val="pj"/>
      </w:pPr>
      <w:r>
        <w:rPr>
          <w:rStyle w:val="s0"/>
        </w:rPr>
        <w:t>34) ветряная оспа (В01);</w:t>
      </w:r>
    </w:p>
    <w:p w:rsidR="00000000" w:rsidRDefault="005F6406">
      <w:pPr>
        <w:pStyle w:val="pj"/>
      </w:pPr>
      <w:r>
        <w:rPr>
          <w:rStyle w:val="s0"/>
        </w:rPr>
        <w:t>35) корь (В05);</w:t>
      </w:r>
    </w:p>
    <w:p w:rsidR="00000000" w:rsidRDefault="005F6406">
      <w:pPr>
        <w:pStyle w:val="pj"/>
      </w:pPr>
      <w:r>
        <w:rPr>
          <w:rStyle w:val="s0"/>
        </w:rPr>
        <w:t>36) краснуха (В06);</w:t>
      </w:r>
    </w:p>
    <w:p w:rsidR="00000000" w:rsidRDefault="005F6406">
      <w:pPr>
        <w:pStyle w:val="pj"/>
      </w:pPr>
      <w:r>
        <w:rPr>
          <w:rStyle w:val="s0"/>
        </w:rPr>
        <w:t>37) ящур (В08.8);</w:t>
      </w:r>
    </w:p>
    <w:p w:rsidR="00000000" w:rsidRDefault="005F6406">
      <w:pPr>
        <w:pStyle w:val="pj"/>
      </w:pPr>
      <w:r>
        <w:rPr>
          <w:rStyle w:val="s0"/>
        </w:rPr>
        <w:t>38) вирусный гепатит (В15-В18);</w:t>
      </w:r>
    </w:p>
    <w:p w:rsidR="00000000" w:rsidRDefault="005F6406">
      <w:pPr>
        <w:pStyle w:val="pj"/>
      </w:pPr>
      <w:r>
        <w:rPr>
          <w:rStyle w:val="s0"/>
        </w:rPr>
        <w:t>39) эпидемический паротит (В26);</w:t>
      </w:r>
    </w:p>
    <w:p w:rsidR="00000000" w:rsidRDefault="005F6406">
      <w:pPr>
        <w:pStyle w:val="pj"/>
      </w:pPr>
      <w:r>
        <w:rPr>
          <w:rStyle w:val="s0"/>
        </w:rPr>
        <w:t>40) Streptococcus pneumoniae как причина болезней, классифицированных в других рубри</w:t>
      </w:r>
      <w:r>
        <w:rPr>
          <w:rStyle w:val="s0"/>
        </w:rPr>
        <w:t>ках (B95.3);</w:t>
      </w:r>
    </w:p>
    <w:p w:rsidR="00000000" w:rsidRDefault="005F6406">
      <w:pPr>
        <w:pStyle w:val="pj"/>
      </w:pPr>
      <w:r>
        <w:rPr>
          <w:rStyle w:val="s0"/>
        </w:rPr>
        <w:t>41) Haemophilus influenzae (Haemophilus influenzae) как причина болезней, классифицированных в других рубриках (B96.3);</w:t>
      </w:r>
    </w:p>
    <w:p w:rsidR="00000000" w:rsidRDefault="005F6406">
      <w:pPr>
        <w:pStyle w:val="pj"/>
      </w:pPr>
      <w:r>
        <w:rPr>
          <w:rStyle w:val="s0"/>
        </w:rPr>
        <w:t>42) бактериальный менингит неуточненный (G 00.9);</w:t>
      </w:r>
    </w:p>
    <w:p w:rsidR="00000000" w:rsidRDefault="005F6406">
      <w:pPr>
        <w:pStyle w:val="pj"/>
      </w:pPr>
      <w:r>
        <w:rPr>
          <w:rStyle w:val="s0"/>
        </w:rPr>
        <w:t>43) медицинский аборт (О 04.0; О 04.5);</w:t>
      </w:r>
    </w:p>
    <w:p w:rsidR="00000000" w:rsidRDefault="005F6406">
      <w:pPr>
        <w:pStyle w:val="pj"/>
      </w:pPr>
      <w:r>
        <w:rPr>
          <w:rStyle w:val="s0"/>
        </w:rPr>
        <w:t>44) осложнения, связанные преимущ</w:t>
      </w:r>
      <w:r>
        <w:rPr>
          <w:rStyle w:val="s0"/>
        </w:rPr>
        <w:t>ественно с послеродовым периодом (О85; О86; О90.0; О90.1; О91);</w:t>
      </w:r>
    </w:p>
    <w:p w:rsidR="00000000" w:rsidRDefault="005F6406">
      <w:pPr>
        <w:pStyle w:val="pj"/>
      </w:pPr>
      <w:r>
        <w:rPr>
          <w:rStyle w:val="s0"/>
        </w:rPr>
        <w:t>45) инфекционные болезни, специфичные для перинатального периода (Р35.0; Р35.3; Р35.8; Р36-Р39);</w:t>
      </w:r>
    </w:p>
    <w:p w:rsidR="00000000" w:rsidRDefault="005F6406">
      <w:pPr>
        <w:pStyle w:val="pj"/>
      </w:pPr>
      <w:r>
        <w:rPr>
          <w:rStyle w:val="s0"/>
        </w:rPr>
        <w:t>46) осложнения хирургических и терапевтических вмешательств, не классифицированные в других руб</w:t>
      </w:r>
      <w:r>
        <w:rPr>
          <w:rStyle w:val="s0"/>
        </w:rPr>
        <w:t>риках (Т80.2; Т81.3; Т81.4; Т82.6; Т82.7; Т83.5; Т83.6; Т84.5-Т84.7; Т.85.7; Т88.0; Т88.1;);</w:t>
      </w:r>
    </w:p>
    <w:p w:rsidR="00000000" w:rsidRDefault="005F6406">
      <w:pPr>
        <w:pStyle w:val="pj"/>
      </w:pPr>
      <w:r>
        <w:rPr>
          <w:rStyle w:val="s0"/>
        </w:rPr>
        <w:t>47) коронавирусная инфекция CОVID-19 (U07.1; U07.2)</w:t>
      </w:r>
    </w:p>
    <w:p w:rsidR="00000000" w:rsidRDefault="005F6406">
      <w:pPr>
        <w:pStyle w:val="pj"/>
      </w:pPr>
      <w:r>
        <w:rPr>
          <w:rStyle w:val="s0"/>
        </w:rPr>
        <w:t>48) укус крысы (W53);</w:t>
      </w:r>
    </w:p>
    <w:p w:rsidR="00000000" w:rsidRDefault="005F6406">
      <w:pPr>
        <w:pStyle w:val="pj"/>
      </w:pPr>
      <w:r>
        <w:rPr>
          <w:rStyle w:val="s0"/>
        </w:rPr>
        <w:t>49) укус или удар, нанесенный собакой (W54);</w:t>
      </w:r>
    </w:p>
    <w:p w:rsidR="00000000" w:rsidRDefault="005F6406">
      <w:pPr>
        <w:pStyle w:val="pj"/>
      </w:pPr>
      <w:r>
        <w:rPr>
          <w:rStyle w:val="s0"/>
        </w:rPr>
        <w:t>50) укус или удар, нанесенный другими млекоп</w:t>
      </w:r>
      <w:r>
        <w:rPr>
          <w:rStyle w:val="s0"/>
        </w:rPr>
        <w:t>итающими (W55);</w:t>
      </w:r>
    </w:p>
    <w:p w:rsidR="00000000" w:rsidRDefault="005F6406">
      <w:pPr>
        <w:pStyle w:val="pj"/>
      </w:pPr>
      <w:r>
        <w:rPr>
          <w:rStyle w:val="s0"/>
        </w:rPr>
        <w:t>51) носительство возбудителя брюшного тифа (Z22.0);</w:t>
      </w:r>
    </w:p>
    <w:p w:rsidR="00000000" w:rsidRDefault="005F6406">
      <w:pPr>
        <w:pStyle w:val="pj"/>
      </w:pPr>
      <w:r>
        <w:rPr>
          <w:rStyle w:val="s0"/>
        </w:rPr>
        <w:t>52) носительство возбудителей других желудочно-кишечных болезней (Z22.1);</w:t>
      </w:r>
    </w:p>
    <w:p w:rsidR="00000000" w:rsidRDefault="005F6406">
      <w:pPr>
        <w:pStyle w:val="pj"/>
      </w:pPr>
      <w:r>
        <w:rPr>
          <w:rStyle w:val="s0"/>
        </w:rPr>
        <w:t>53) носительство возбудителя дифтерии (Z22.2);</w:t>
      </w:r>
    </w:p>
    <w:p w:rsidR="00000000" w:rsidRDefault="005F6406">
      <w:pPr>
        <w:pStyle w:val="pj"/>
      </w:pPr>
      <w:r>
        <w:rPr>
          <w:rStyle w:val="s0"/>
        </w:rPr>
        <w:t>54) носительство возбудителей других уточненных бактериальных болез</w:t>
      </w:r>
      <w:r>
        <w:rPr>
          <w:rStyle w:val="s0"/>
        </w:rPr>
        <w:t>ней (Z22.3).</w:t>
      </w:r>
    </w:p>
    <w:p w:rsidR="00000000" w:rsidRDefault="005F6406">
      <w:pPr>
        <w:pStyle w:val="pj"/>
      </w:pPr>
      <w:r>
        <w:rPr>
          <w:rStyle w:val="s0"/>
        </w:rPr>
        <w:t>2. Паразитарные заболевания, подлежащие индивидуальному учету в медицинских организациях и в территориальных подразделениях:</w:t>
      </w:r>
    </w:p>
    <w:p w:rsidR="00000000" w:rsidRDefault="005F6406">
      <w:pPr>
        <w:pStyle w:val="pj"/>
      </w:pPr>
      <w:r>
        <w:rPr>
          <w:rStyle w:val="s0"/>
        </w:rPr>
        <w:t>1) лямблиоз (А07.1);</w:t>
      </w:r>
    </w:p>
    <w:p w:rsidR="00000000" w:rsidRDefault="005F6406">
      <w:pPr>
        <w:pStyle w:val="pj"/>
      </w:pPr>
      <w:r>
        <w:rPr>
          <w:rStyle w:val="s0"/>
        </w:rPr>
        <w:t>2) болезнь Лайма (A69.2);</w:t>
      </w:r>
    </w:p>
    <w:p w:rsidR="00000000" w:rsidRDefault="005F6406">
      <w:pPr>
        <w:pStyle w:val="pj"/>
      </w:pPr>
      <w:r>
        <w:rPr>
          <w:rStyle w:val="s0"/>
        </w:rPr>
        <w:t>3) клещевой вирусный энцефалит (А84);</w:t>
      </w:r>
    </w:p>
    <w:p w:rsidR="00000000" w:rsidRDefault="005F6406">
      <w:pPr>
        <w:pStyle w:val="pj"/>
      </w:pPr>
      <w:r>
        <w:rPr>
          <w:rStyle w:val="s0"/>
        </w:rPr>
        <w:t>4) дерматофития, в том числе эпидермофития, трихофития, микроспория, фавус (В35);</w:t>
      </w:r>
    </w:p>
    <w:p w:rsidR="00000000" w:rsidRDefault="005F6406">
      <w:pPr>
        <w:pStyle w:val="pj"/>
      </w:pPr>
      <w:r>
        <w:rPr>
          <w:rStyle w:val="s0"/>
        </w:rPr>
        <w:t>5) малярия (В50-В54);</w:t>
      </w:r>
    </w:p>
    <w:p w:rsidR="00000000" w:rsidRDefault="005F6406">
      <w:pPr>
        <w:pStyle w:val="pj"/>
      </w:pPr>
      <w:r>
        <w:rPr>
          <w:rStyle w:val="s0"/>
        </w:rPr>
        <w:t>6) лейшманиоз (В55);</w:t>
      </w:r>
    </w:p>
    <w:p w:rsidR="00000000" w:rsidRDefault="005F6406">
      <w:pPr>
        <w:pStyle w:val="pj"/>
      </w:pPr>
      <w:r>
        <w:rPr>
          <w:rStyle w:val="s0"/>
        </w:rPr>
        <w:t>7) токсоплазмоз (В58);</w:t>
      </w:r>
    </w:p>
    <w:p w:rsidR="00000000" w:rsidRDefault="005F6406">
      <w:pPr>
        <w:pStyle w:val="pj"/>
      </w:pPr>
      <w:r>
        <w:rPr>
          <w:rStyle w:val="s0"/>
        </w:rPr>
        <w:t>8) гельминтозы (В65-В83);</w:t>
      </w:r>
    </w:p>
    <w:p w:rsidR="00000000" w:rsidRDefault="005F6406">
      <w:pPr>
        <w:pStyle w:val="pj"/>
      </w:pPr>
      <w:r>
        <w:rPr>
          <w:rStyle w:val="s0"/>
        </w:rPr>
        <w:t>9) педикулез (В85);</w:t>
      </w:r>
    </w:p>
    <w:p w:rsidR="00000000" w:rsidRDefault="005F6406">
      <w:pPr>
        <w:pStyle w:val="pj"/>
      </w:pPr>
      <w:r>
        <w:rPr>
          <w:rStyle w:val="s0"/>
        </w:rPr>
        <w:t>10) чесотка (В86);</w:t>
      </w:r>
    </w:p>
    <w:p w:rsidR="00000000" w:rsidRDefault="005F6406">
      <w:pPr>
        <w:pStyle w:val="pj"/>
      </w:pPr>
      <w:r>
        <w:rPr>
          <w:rStyle w:val="s0"/>
        </w:rPr>
        <w:t>11) носительство возбудителя другой инфекционной болезни (малярия) (Z22.8).</w:t>
      </w:r>
    </w:p>
    <w:p w:rsidR="00000000" w:rsidRDefault="005F6406">
      <w:pPr>
        <w:pStyle w:val="pj"/>
      </w:pPr>
      <w:r>
        <w:rPr>
          <w:rStyle w:val="s0"/>
        </w:rPr>
        <w:t>3. Инфекционные заболевания, подлежащие индивидуальному учету в медицинских организациях и суммарному учету в территориальных подразделениях:</w:t>
      </w:r>
    </w:p>
    <w:p w:rsidR="00000000" w:rsidRDefault="005F6406">
      <w:pPr>
        <w:pStyle w:val="pj"/>
      </w:pPr>
      <w:r>
        <w:rPr>
          <w:rStyle w:val="s0"/>
        </w:rPr>
        <w:t>1) инфекции, передающиеся преимуществе</w:t>
      </w:r>
      <w:r>
        <w:rPr>
          <w:rStyle w:val="s0"/>
        </w:rPr>
        <w:t>нно половым путем (А50-А53);</w:t>
      </w:r>
    </w:p>
    <w:p w:rsidR="00000000" w:rsidRDefault="005F6406">
      <w:pPr>
        <w:pStyle w:val="pj"/>
      </w:pPr>
      <w:r>
        <w:rPr>
          <w:rStyle w:val="s0"/>
        </w:rPr>
        <w:t>2) гонококковая инфекция (А54);</w:t>
      </w:r>
    </w:p>
    <w:p w:rsidR="00000000" w:rsidRDefault="005F6406">
      <w:pPr>
        <w:pStyle w:val="pj"/>
      </w:pPr>
      <w:r>
        <w:rPr>
          <w:rStyle w:val="s0"/>
        </w:rPr>
        <w:t>3) хламидийная инфекция (А55; А56);</w:t>
      </w:r>
    </w:p>
    <w:p w:rsidR="00000000" w:rsidRDefault="005F6406">
      <w:pPr>
        <w:pStyle w:val="pj"/>
      </w:pPr>
      <w:r>
        <w:rPr>
          <w:rStyle w:val="s0"/>
        </w:rPr>
        <w:t>4) болезнь, вызванная вирусом иммунодефицита человека (ВИЧ) (В20-В24);</w:t>
      </w:r>
    </w:p>
    <w:p w:rsidR="00000000" w:rsidRDefault="005F6406">
      <w:pPr>
        <w:pStyle w:val="pj"/>
      </w:pPr>
      <w:r>
        <w:rPr>
          <w:rStyle w:val="s0"/>
        </w:rPr>
        <w:t>5) вирусная инфекция неуточненной локализации (В34.0; В34.1; В34.2);</w:t>
      </w:r>
    </w:p>
    <w:p w:rsidR="00000000" w:rsidRDefault="005F6406">
      <w:pPr>
        <w:pStyle w:val="pj"/>
      </w:pPr>
      <w:r>
        <w:rPr>
          <w:rStyle w:val="s0"/>
        </w:rPr>
        <w:t xml:space="preserve">6) острые инфекции </w:t>
      </w:r>
      <w:r>
        <w:rPr>
          <w:rStyle w:val="s0"/>
        </w:rPr>
        <w:t>верхних дыхательных путей множественной или неуточненной локализации (J06);</w:t>
      </w:r>
    </w:p>
    <w:p w:rsidR="00000000" w:rsidRDefault="005F6406">
      <w:pPr>
        <w:pStyle w:val="pj"/>
      </w:pPr>
      <w:r>
        <w:rPr>
          <w:rStyle w:val="s0"/>
        </w:rPr>
        <w:t>7) грипп (J10-J11);</w:t>
      </w:r>
    </w:p>
    <w:p w:rsidR="00000000" w:rsidRDefault="005F6406">
      <w:pPr>
        <w:pStyle w:val="pj"/>
      </w:pPr>
      <w:r>
        <w:rPr>
          <w:rStyle w:val="s0"/>
        </w:rPr>
        <w:t>8) другие функциональные кишечные нарушения (К59,1; К59.9);</w:t>
      </w:r>
    </w:p>
    <w:p w:rsidR="00000000" w:rsidRDefault="005F6406">
      <w:pPr>
        <w:pStyle w:val="pj"/>
      </w:pPr>
      <w:r>
        <w:rPr>
          <w:rStyle w:val="s0"/>
        </w:rPr>
        <w:t>9) бессимптомный инфекционный статус, вызванный вирусом иммунодефицита человека (ВИЧ) (Z21).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r"/>
      </w:pPr>
      <w:r>
        <w:rPr>
          <w:rStyle w:val="s0"/>
        </w:rPr>
        <w:t>Прило</w:t>
      </w:r>
      <w:r>
        <w:rPr>
          <w:rStyle w:val="s0"/>
        </w:rPr>
        <w:t>жение 2</w:t>
      </w:r>
    </w:p>
    <w:p w:rsidR="00000000" w:rsidRDefault="005F6406">
      <w:pPr>
        <w:pStyle w:val="pr"/>
      </w:pPr>
      <w:r>
        <w:rPr>
          <w:rStyle w:val="s0"/>
        </w:rPr>
        <w:t>к Правилам регистрации,</w:t>
      </w:r>
    </w:p>
    <w:p w:rsidR="00000000" w:rsidRDefault="005F6406">
      <w:pPr>
        <w:pStyle w:val="pr"/>
      </w:pPr>
      <w:r>
        <w:rPr>
          <w:rStyle w:val="s0"/>
        </w:rPr>
        <w:t>ведения учета</w:t>
      </w:r>
    </w:p>
    <w:p w:rsidR="00000000" w:rsidRDefault="005F6406">
      <w:pPr>
        <w:pStyle w:val="pr"/>
      </w:pPr>
      <w:r>
        <w:rPr>
          <w:rStyle w:val="s0"/>
        </w:rPr>
        <w:t>и отчетности случаев</w:t>
      </w:r>
    </w:p>
    <w:p w:rsidR="00000000" w:rsidRDefault="005F6406">
      <w:pPr>
        <w:pStyle w:val="pr"/>
      </w:pPr>
      <w:r>
        <w:rPr>
          <w:rStyle w:val="s0"/>
        </w:rPr>
        <w:t>инфекционных,</w:t>
      </w:r>
    </w:p>
    <w:p w:rsidR="00000000" w:rsidRDefault="005F6406">
      <w:pPr>
        <w:pStyle w:val="pr"/>
      </w:pPr>
      <w:r>
        <w:rPr>
          <w:rStyle w:val="s0"/>
        </w:rPr>
        <w:t>паразитарных заболеваний и (или)</w:t>
      </w:r>
    </w:p>
    <w:p w:rsidR="00000000" w:rsidRDefault="005F6406">
      <w:pPr>
        <w:pStyle w:val="pr"/>
      </w:pPr>
      <w:r>
        <w:rPr>
          <w:rStyle w:val="s0"/>
        </w:rPr>
        <w:t>отравлений, неблагоприятных</w:t>
      </w:r>
    </w:p>
    <w:p w:rsidR="00000000" w:rsidRDefault="005F6406">
      <w:pPr>
        <w:pStyle w:val="pr"/>
      </w:pPr>
      <w:r>
        <w:rPr>
          <w:rStyle w:val="s0"/>
        </w:rPr>
        <w:t>проявлений после иммунизации</w:t>
      </w:r>
    </w:p>
    <w:p w:rsidR="00000000" w:rsidRDefault="005F6406">
      <w:pPr>
        <w:pStyle w:val="pr"/>
      </w:pPr>
      <w:r>
        <w:rPr>
          <w:rStyle w:val="s0"/>
        </w:rPr>
        <w:t> </w:t>
      </w:r>
    </w:p>
    <w:p w:rsidR="00000000" w:rsidRDefault="005F6406">
      <w:pPr>
        <w:pStyle w:val="pr"/>
      </w:pPr>
      <w:r>
        <w:rPr>
          <w:rStyle w:val="s0"/>
        </w:rPr>
        <w:t>Форма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j"/>
      </w:pPr>
      <w:r>
        <w:rPr>
          <w:rStyle w:val="s0"/>
        </w:rPr>
        <w:t> </w:t>
      </w:r>
    </w:p>
    <w:p w:rsidR="00000000" w:rsidRDefault="005F6406">
      <w:pPr>
        <w:pStyle w:val="pc"/>
      </w:pPr>
      <w:r>
        <w:rPr>
          <w:rStyle w:val="s1"/>
        </w:rPr>
        <w:t>Форма сообщения о неблагоприятных проявлениях после иммунизации</w:t>
      </w:r>
    </w:p>
    <w:p w:rsidR="00000000" w:rsidRDefault="005F6406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1430"/>
        <w:gridCol w:w="1430"/>
        <w:gridCol w:w="900"/>
        <w:gridCol w:w="519"/>
        <w:gridCol w:w="415"/>
        <w:gridCol w:w="1145"/>
        <w:gridCol w:w="933"/>
        <w:gridCol w:w="1145"/>
        <w:gridCol w:w="1389"/>
      </w:tblGrid>
      <w:tr w:rsidR="00000000">
        <w:trPr>
          <w:jc w:val="center"/>
        </w:trPr>
        <w:tc>
          <w:tcPr>
            <w:tcW w:w="27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22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Идентификационный № зарегистрированного НППИ:</w:t>
            </w:r>
          </w:p>
        </w:tc>
      </w:tr>
      <w:tr w:rsidR="00000000">
        <w:trPr>
          <w:jc w:val="center"/>
        </w:trPr>
        <w:tc>
          <w:tcPr>
            <w:tcW w:w="27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20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7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ФИО пациента:</w:t>
            </w:r>
          </w:p>
          <w:p w:rsidR="00000000" w:rsidRDefault="005F6406">
            <w:pPr>
              <w:pStyle w:val="pji"/>
            </w:pPr>
            <w:r>
              <w:t>* Полный адрес пациента:</w:t>
            </w:r>
          </w:p>
          <w:p w:rsidR="00000000" w:rsidRDefault="005F6406">
            <w:pPr>
              <w:pStyle w:val="pji"/>
            </w:pPr>
            <w:r>
              <w:t>Телефон:</w:t>
            </w:r>
          </w:p>
          <w:p w:rsidR="00000000" w:rsidRDefault="005F6406">
            <w:pPr>
              <w:pStyle w:val="pji"/>
            </w:pPr>
            <w:r>
              <w:t xml:space="preserve">Пол: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М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Ж</w:t>
            </w:r>
          </w:p>
          <w:p w:rsidR="00000000" w:rsidRDefault="005F6406">
            <w:pPr>
              <w:pStyle w:val="pji"/>
            </w:pPr>
            <w:r>
              <w:t>*Дата рождения (ДД/ММ/ГГГГ): __ __/__ __ /__ __ __ __</w:t>
            </w:r>
          </w:p>
        </w:tc>
        <w:tc>
          <w:tcPr>
            <w:tcW w:w="22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ФИО сообщающего лица:</w:t>
            </w:r>
          </w:p>
          <w:p w:rsidR="00000000" w:rsidRDefault="005F6406">
            <w:pPr>
              <w:pStyle w:val="pji"/>
            </w:pPr>
            <w:r>
              <w:t>Учреждение/ должность/ отделение/ адрес:</w:t>
            </w:r>
          </w:p>
          <w:p w:rsidR="00000000" w:rsidRDefault="005F6406">
            <w:pPr>
              <w:pStyle w:val="pji"/>
            </w:pPr>
            <w:r>
              <w:t>Телефон и e-mail:</w:t>
            </w:r>
          </w:p>
          <w:p w:rsidR="00000000" w:rsidRDefault="005F6406">
            <w:pPr>
              <w:pStyle w:val="pji"/>
            </w:pPr>
            <w:r>
              <w:t>Дата уведомления системы здравоохранения</w:t>
            </w:r>
          </w:p>
          <w:p w:rsidR="00000000" w:rsidRDefault="005F6406">
            <w:pPr>
              <w:pStyle w:val="pji"/>
            </w:pPr>
            <w:r>
              <w:t>(ДД / MM / ГГГГ): _ _ / _ _ / _ _ _ _</w:t>
            </w:r>
          </w:p>
          <w:p w:rsidR="00000000" w:rsidRDefault="005F6406">
            <w:pPr>
              <w:pStyle w:val="pji"/>
            </w:pPr>
            <w:r>
              <w:t>Текущая дата (ДД / MM / ГГГГ): _ _ / _ _ / _ _ _ _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Название учреждения (или прививочного пункта):</w:t>
            </w:r>
          </w:p>
        </w:tc>
      </w:tr>
      <w:tr w:rsidR="00000000">
        <w:trPr>
          <w:jc w:val="center"/>
        </w:trPr>
        <w:tc>
          <w:tcPr>
            <w:tcW w:w="36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Вакцина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Растворитель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Наименования введенных вакцин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Дата вакцинации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Время вакцинации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Доза (напр., 1-я, 2-я и т.д.)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Номер серии/ партии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Срок годности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Номер серии/ партии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Срок годности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Время подготовки раствора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Неблагоприятное(-ые) событие(-я):</w:t>
            </w:r>
          </w:p>
        </w:tc>
        <w:tc>
          <w:tcPr>
            <w:tcW w:w="1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Опишите НППИ (признаки и симптомы):</w:t>
            </w:r>
          </w:p>
        </w:tc>
      </w:tr>
      <w:tr w:rsidR="00000000">
        <w:trPr>
          <w:jc w:val="center"/>
        </w:trPr>
        <w:tc>
          <w:tcPr>
            <w:tcW w:w="3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82"/>
            </w:tblGrid>
            <w:tr w:rsidR="00000000">
              <w:tc>
                <w:tcPr>
                  <w:tcW w:w="5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Тяжелая местная реакция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&gt;3 дней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</w:t>
                  </w:r>
                  <w:r>
                    <w:t>за пределами ближайшего сустава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Судороги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фебрильные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афебрильные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Абсцесс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Сепсис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Энцефалопатия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Синдром токсического шока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Тромбоцитопения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Анафилаксия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Лихорадка ≥38°C</w:t>
                  </w:r>
                </w:p>
                <w:p w:rsidR="00000000" w:rsidRDefault="005F6406">
                  <w:pPr>
                    <w:pStyle w:val="pji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Другое (укажите)................................</w:t>
                  </w:r>
                </w:p>
                <w:p w:rsidR="00000000" w:rsidRDefault="005F6406">
                  <w:pPr>
                    <w:pStyle w:val="pji"/>
                  </w:pPr>
                  <w:r>
                    <w:t xml:space="preserve">Дата и время развития НППИ (ДД/ММ/ГГГГ): __ __ / __ __ / __ __ __ __ </w:t>
                  </w:r>
                  <w:r>
                    <w:rPr>
                      <w:rFonts w:ascii="MS Gothic" w:eastAsia="MS Gothic" w:hAnsi="MS Gothic" w:hint="eastAsia"/>
                    </w:rPr>
                    <w:t>☐☐</w:t>
                  </w:r>
                  <w:r>
                    <w:t xml:space="preserve"> ч.</w:t>
                  </w:r>
                  <w:r>
                    <w:rPr>
                      <w:rFonts w:ascii="MS Gothic" w:eastAsia="MS Gothic" w:hAnsi="MS Gothic" w:hint="eastAsia"/>
                    </w:rPr>
                    <w:t>☐☐</w:t>
                  </w:r>
                  <w:r>
                    <w:t xml:space="preserve"> мин.</w:t>
                  </w:r>
                </w:p>
                <w:p w:rsidR="00000000" w:rsidRDefault="005F6406">
                  <w:pPr>
                    <w:pStyle w:val="pji"/>
                  </w:pPr>
                  <w:r>
                    <w:t xml:space="preserve">Пациент был госпитализирован?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Да </w:t>
                  </w:r>
                  <w:r>
                    <w:rPr>
                      <w:rFonts w:ascii="MS Gothic" w:eastAsia="MS Gothic" w:hAnsi="MS Gothic" w:hint="eastAsia"/>
                    </w:rPr>
                    <w:t>☐</w:t>
                  </w:r>
                  <w:r>
                    <w:t xml:space="preserve"> Нет</w:t>
                  </w:r>
                </w:p>
                <w:p w:rsidR="00000000" w:rsidRDefault="005F6406">
                  <w:pPr>
                    <w:pStyle w:val="pji"/>
                  </w:pPr>
                  <w:r>
                    <w:t>Дата обращения пациента в систему оказания медицинской помощи (ДД/ММ/ГГГГ):</w:t>
                  </w:r>
                </w:p>
                <w:p w:rsidR="00000000" w:rsidRDefault="005F6406">
                  <w:pPr>
                    <w:pStyle w:val="pji"/>
                  </w:pPr>
                  <w:r>
                    <w:t>__ __ / __ __ / __ __ __ __</w:t>
                  </w:r>
                </w:p>
              </w:tc>
            </w:tr>
          </w:tbl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* Случай серьезны</w:t>
            </w:r>
            <w:r>
              <w:t>й? Да / Нет;</w:t>
            </w:r>
          </w:p>
          <w:p w:rsidR="00000000" w:rsidRDefault="005F6406">
            <w:pPr>
              <w:pStyle w:val="pji"/>
            </w:pPr>
            <w:r>
              <w:t>Если Да: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Смерть;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Угроза жизни;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Инвалидность;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Госпитализация;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Врожденные аномалии</w:t>
            </w:r>
          </w:p>
          <w:p w:rsidR="00000000" w:rsidRDefault="005F6406">
            <w:pPr>
              <w:pStyle w:val="pji"/>
            </w:pPr>
            <w:r>
              <w:t>* Исход: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В процессе выздоровления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Выздоровел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Выздоровел с осложнениями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Не выздоровел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Неизвестно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Умер</w:t>
            </w:r>
          </w:p>
          <w:p w:rsidR="00000000" w:rsidRDefault="005F6406">
            <w:pPr>
              <w:pStyle w:val="pji"/>
            </w:pPr>
            <w:r>
              <w:t>Если умер, укажите дату смерти (ДД/ММ/ГГГГ): __ __ / __ __ / __ __ __ __</w:t>
            </w:r>
          </w:p>
          <w:p w:rsidR="00000000" w:rsidRDefault="005F6406">
            <w:pPr>
              <w:pStyle w:val="pji"/>
            </w:pPr>
            <w:r>
              <w:t>Аутопсия проводилась?: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Нет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Неизвестно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Прошлый медицинский анамнез (включая эпизоды аналогичной реакции или других аллергий), сопутствующий прием лекарственных средств и другая актуальная информация (напр., другие случаи). При необходимости используйте дополнительный лист:</w:t>
            </w:r>
          </w:p>
        </w:tc>
      </w:tr>
      <w:tr w:rsidR="00000000">
        <w:trPr>
          <w:jc w:val="center"/>
        </w:trPr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5F6406">
      <w:pPr>
        <w:pStyle w:val="pj"/>
      </w:pPr>
      <w:r>
        <w:t>Заполняется на первом уровне принятия решений: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347"/>
      </w:tblGrid>
      <w:tr w:rsidR="00000000">
        <w:trPr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Требуется расследование?</w:t>
            </w:r>
          </w:p>
          <w:p w:rsidR="00000000" w:rsidRDefault="005F6406">
            <w:pPr>
              <w:pStyle w:val="pji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Да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Нет</w:t>
            </w:r>
          </w:p>
        </w:tc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Если да, укажите планируемую дату расследования (ДД/ММ/ГГГГ): __ __ / __ __ / __ __ __ __</w:t>
            </w:r>
          </w:p>
        </w:tc>
      </w:tr>
    </w:tbl>
    <w:p w:rsidR="00000000" w:rsidRDefault="005F6406">
      <w:pPr>
        <w:pStyle w:val="pj"/>
      </w:pPr>
      <w:r>
        <w:t>Заполняется на национальном уровне: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7"/>
        <w:gridCol w:w="3924"/>
      </w:tblGrid>
      <w:tr w:rsidR="00000000">
        <w:trPr>
          <w:jc w:val="center"/>
        </w:trPr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получения сообщения на национальном уровне (ДД/ММ/ГГГГ): __ __ / __ __ / __ __ __ __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Глобальный уникальный идентификационный номер НППИ: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Комментарии:</w:t>
            </w:r>
          </w:p>
        </w:tc>
      </w:tr>
    </w:tbl>
    <w:p w:rsidR="00000000" w:rsidRDefault="005F6406">
      <w:pPr>
        <w:pStyle w:val="pj"/>
      </w:pPr>
      <w:r>
        <w:rPr>
          <w:i/>
          <w:iCs/>
          <w:bdr w:val="none" w:sz="0" w:space="0" w:color="auto" w:frame="1"/>
        </w:rPr>
        <w:t>* Поля, обязательные для заполнения</w:t>
      </w:r>
    </w:p>
    <w:p w:rsidR="00000000" w:rsidRDefault="005F6406">
      <w:pPr>
        <w:pStyle w:val="pj"/>
      </w:pPr>
      <w:r>
        <w:t>Основные переменные для случаев НППИ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338"/>
        <w:gridCol w:w="2101"/>
        <w:gridCol w:w="4676"/>
      </w:tblGrid>
      <w:tr w:rsidR="00000000">
        <w:trPr>
          <w:jc w:val="center"/>
        </w:trPr>
        <w:tc>
          <w:tcPr>
            <w:tcW w:w="22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Предлагаемый заголовок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Описание главного показателя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Идентификационная информация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первого получения сообщения о НППИ в национальном центре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Дата, когда информация о случае НППИ впервые поступила на национальный уровень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Страна, сообщающая об НППИ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Название страны, где эти данные были впервые введены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Местонахождение (адрес)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Географическое местоположение случая (адрес)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Индивидуальный международный номер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Индивидуальный номер, используемый для сообщения о подробных деталях случая на международном уровне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5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Случай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Идентификатор пациента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Имя или инициалы пациента, по решению страны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рождения (или)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Когда родился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Возраст на момент наступления НППИ (или)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Возраст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Возрастная группа на момент наступления НППИ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Возрастная группа (&lt; 1 года, 1-5 лет, &gt; 5 лет)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Пол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Мужской или женский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История болезни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Текст в свободной форме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11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Вакцина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Название основной подозреваемой вакцины (общее название)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Вакцина, которая как подозревается, вызвала это НППИ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Другие вакцины, полученные непосредственно перед наступлением НППИ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Другие вакцины, полученные непосредственно перед наступлением НППИ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Номер серии вакцины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Номера серии каждой из вакцин, указанных выше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Номер дозы подозреваемой вакцины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Номер дозы вакцины, которая как подозревается, вызвала это НППИ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Номер серии растворителя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Номер серии растворителя (если применимо)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16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Событие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и время иммунизации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и время введения вакцины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и время появления симптомов НППИ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и время появления первых симптомов НППИ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Клинические проявления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Диагноз случая + признаки и симптомы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Исход НППИ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Выздоровление/ восстановление нормального состояния; в процессе выздоровления/ восстановления нормального состояния; не произошло выздоровления/ восстановления нормального состояния; выздоровление/</w:t>
            </w:r>
            <w:r>
              <w:t xml:space="preserve"> восстановление нормального состояния с последствиями; летальный исход; неизвестно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Степень серьезности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Если заболевание вызвало смерть, угрозу жизни, инвалидность, госпитализацию, врожденные аномалии развития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21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Кто сообщил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Имя лица, первым сообщившего о НППИ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Имя лица, впервые сообщившего о НППИ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Учреждение/ местонахождение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Местонахождения лица, сообщившего впервые о НППИ (адрес)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Должность / отделение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Должность сообщившего лица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Адрес электронной почты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Адрес электронной почты сообщившего лица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F6406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Телефон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Номер телефона сообщившего лица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уведомления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Дата составления извещения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Прочее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Примечания (если таковые имеются)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F6406">
            <w:pPr>
              <w:pStyle w:val="pji"/>
            </w:pPr>
            <w:r>
              <w:t>Текст в свободной форме</w:t>
            </w:r>
          </w:p>
        </w:tc>
      </w:tr>
    </w:tbl>
    <w:p w:rsidR="00000000" w:rsidRDefault="005F6406">
      <w:pPr>
        <w:pStyle w:val="pj"/>
      </w:pPr>
      <w:r>
        <w:t>Список сокращений:</w:t>
      </w:r>
    </w:p>
    <w:p w:rsidR="00000000" w:rsidRDefault="005F6406">
      <w:pPr>
        <w:pStyle w:val="pj"/>
      </w:pPr>
      <w:r>
        <w:t>1. НППИ - неблагоприятные проявления после иммунизации</w:t>
      </w:r>
    </w:p>
    <w:p w:rsidR="00000000" w:rsidRDefault="005F6406">
      <w:pPr>
        <w:pStyle w:val="pj"/>
      </w:pPr>
      <w:r>
        <w:t>2. ДД/ММ/ГГГГ - День/месяц/год</w:t>
      </w:r>
    </w:p>
    <w:p w:rsidR="00000000" w:rsidRDefault="005F6406">
      <w:pPr>
        <w:pStyle w:val="pj"/>
      </w:pPr>
      <w:r>
        <w:t> 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06" w:rsidRDefault="005F6406" w:rsidP="005F6406">
      <w:r>
        <w:separator/>
      </w:r>
    </w:p>
  </w:endnote>
  <w:endnote w:type="continuationSeparator" w:id="0">
    <w:p w:rsidR="005F6406" w:rsidRDefault="005F6406" w:rsidP="005F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06" w:rsidRDefault="005F64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06" w:rsidRDefault="005F64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06" w:rsidRDefault="005F64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06" w:rsidRDefault="005F6406" w:rsidP="005F6406">
      <w:r>
        <w:separator/>
      </w:r>
    </w:p>
  </w:footnote>
  <w:footnote w:type="continuationSeparator" w:id="0">
    <w:p w:rsidR="005F6406" w:rsidRDefault="005F6406" w:rsidP="005F6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06" w:rsidRDefault="005F64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06" w:rsidRDefault="005F6406" w:rsidP="005F640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F6406" w:rsidRDefault="005F6406" w:rsidP="005F640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июня 2024 года № 49 «О внесении изменений в некоторые приказы Министра здравоохранения Республики Казахстан» (не введен в действие)</w:t>
    </w:r>
  </w:p>
  <w:p w:rsidR="005F6406" w:rsidRPr="005F6406" w:rsidRDefault="005F6406" w:rsidP="005F640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15.07.2024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06" w:rsidRDefault="005F64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F6406"/>
    <w:rsid w:val="005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F6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40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6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40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F64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40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6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40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523052" TargetMode="External"/><Relationship Id="rId13" Type="http://schemas.openxmlformats.org/officeDocument/2006/relationships/hyperlink" Target="http://online.zakon.kz/Document/?doc_id=3574845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7523052" TargetMode="External"/><Relationship Id="rId12" Type="http://schemas.openxmlformats.org/officeDocument/2006/relationships/hyperlink" Target="http://online.zakon.kz/Document/?doc_id=36189065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18906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683898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83898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2491</Words>
  <Characters>18834</Characters>
  <Application>Microsoft Office Word</Application>
  <DocSecurity>0</DocSecurity>
  <Lines>156</Lines>
  <Paragraphs>42</Paragraphs>
  <ScaleCrop>false</ScaleCrop>
  <Company>SPecialiST RePack</Company>
  <LinksUpToDate>false</LinksUpToDate>
  <CharactersWithSpaces>21283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29 июня 2024 года № 49 «О внесении изменений в некоторые приказы Министра здравоохранения Республики Казахстан»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2024-07-06T09:00:00Z</dcterms:created>
  <dcterms:modified xsi:type="dcterms:W3CDTF">2024-07-06T09:00:00Z</dcterms:modified>
</cp:coreProperties>
</file>