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3009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18 ноября 2025 года № 146</w:t>
      </w:r>
      <w:r>
        <w:rPr>
          <w:rStyle w:val="s1"/>
        </w:rPr>
        <w:br/>
        <w:t>О внесении изменений в приказ Министра здравоохранения Республики Казахстан от 9 февраля 2021 года № ҚР ДСМ-16 «Об утверждении правил государственной регистрации, перерегистр</w:t>
      </w:r>
      <w:r>
        <w:rPr>
          <w:rStyle w:val="s1"/>
        </w:rPr>
        <w:t>ации лекарственного средства или медицинского изделия, внесения изменений в регистрационное досье лекарственного средства или медицинского изделия»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30098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9 февраля 2021 года № ҚР ДСМ-16 «Об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</w:t>
      </w:r>
      <w:r>
        <w:rPr>
          <w:rStyle w:val="s0"/>
        </w:rPr>
        <w:t xml:space="preserve"> средства или медицинского изделия» (зарегистрирован в Реестре государственной регистрации нормативных правовых актов под № 22175) следующие изменения:</w:t>
      </w:r>
    </w:p>
    <w:p w:rsidR="00000000" w:rsidRDefault="00C30098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C30098">
      <w:pPr>
        <w:pStyle w:val="pj"/>
      </w:pPr>
      <w:r>
        <w:rPr>
          <w:rStyle w:val="s0"/>
        </w:rPr>
        <w:t>«В соответствии с частью первой пункта 1 Правил регистрации и э</w:t>
      </w:r>
      <w:r>
        <w:rPr>
          <w:rStyle w:val="s0"/>
        </w:rPr>
        <w:t>кспертизы безопасности, качества и эффективности медицинских изделий, утвержденных Решением Совета Евразийской Экономической Комиссии от 12 февраля 2016 года № 46, пунктом 3 Правил регистрации и экспертизы лекарственных средств для медицинского применения,</w:t>
      </w:r>
      <w:r>
        <w:rPr>
          <w:rStyle w:val="s0"/>
        </w:rPr>
        <w:t xml:space="preserve"> утвержденных Решением Совета Евразийской экономической комиссии от 3 ноября 2016 года № 78, Решением Совета Евразийской экономической комиссии от 10 июня 2022 года № 96 «О временных мерах по установлению особенностей обращения лекарственных средств для ме</w:t>
      </w:r>
      <w:r>
        <w:rPr>
          <w:rStyle w:val="s0"/>
        </w:rPr>
        <w:t>дицинского применения», пунктами 1-1 и 3 статьи 23 Кодекса Республики Казахстан «О здоровье народа и системе здравоохранения», со статьями 73, 91 Административного процедурно-процессуального кодекса, а также подпунктом 1) статьи 10 Закона Республики Казахс</w:t>
      </w:r>
      <w:r>
        <w:rPr>
          <w:rStyle w:val="s0"/>
        </w:rPr>
        <w:t>тан «О государственных услугах» ПРИКАЗЫВАЮ:»;</w:t>
      </w:r>
    </w:p>
    <w:p w:rsidR="00000000" w:rsidRDefault="00C30098">
      <w:pPr>
        <w:pStyle w:val="pj"/>
      </w:pPr>
      <w:r>
        <w:rPr>
          <w:rStyle w:val="s0"/>
        </w:rPr>
        <w:t>в правилах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</w:t>
      </w:r>
      <w:r>
        <w:rPr>
          <w:rStyle w:val="s0"/>
        </w:rPr>
        <w:t>х указанным приказом.</w:t>
      </w:r>
    </w:p>
    <w:p w:rsidR="00000000" w:rsidRDefault="00C30098">
      <w:pPr>
        <w:pStyle w:val="pj"/>
      </w:pPr>
      <w:hyperlink r:id="rId8" w:anchor="sub_id=100" w:history="1">
        <w:r>
          <w:rPr>
            <w:rStyle w:val="a4"/>
          </w:rPr>
          <w:t>пункт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C30098">
      <w:pPr>
        <w:pStyle w:val="pj"/>
      </w:pPr>
      <w:r>
        <w:rPr>
          <w:rStyle w:val="s0"/>
        </w:rPr>
        <w:t>«1. Настоящие правила государственной регистрации, перерегистрации лекарственного средства или медицинского издели</w:t>
      </w:r>
      <w:r>
        <w:rPr>
          <w:rStyle w:val="s0"/>
        </w:rPr>
        <w:t>я, внесения изменений в регистрационное досье лекарственного средства или медицинского изделия (далее - Правила) разработаны в соответствии с частью первой пункта 1 Правил регистрации и экспертизы безопасности, качества и эффективности медицинских изделий,</w:t>
      </w:r>
      <w:r>
        <w:rPr>
          <w:rStyle w:val="s0"/>
        </w:rPr>
        <w:t xml:space="preserve"> утвержденных Решением Совета Евразийской Экономической Комиссии от 12 февраля 2016 года № 46, пунктом 3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</w:t>
      </w:r>
      <w:r>
        <w:rPr>
          <w:rStyle w:val="s0"/>
        </w:rPr>
        <w:t xml:space="preserve"> ноября 2016 года № 78 (далее - Решение № 78), Решением Совета Евразийской экономической комиссии от 10 июня 2022 года № 96 «О временных мерах по установлению особенностей обращения лекарственных средств для медицинского применения», пунктами 1-1 и 3 стать</w:t>
      </w:r>
      <w:r>
        <w:rPr>
          <w:rStyle w:val="s0"/>
        </w:rPr>
        <w:t>и 23 Кодекса Республики Казахстан «О здоровье народа и системе здравоохранения» (далее - Кодекс), со статьями 73, 91 Административного процедурно-процессуального кодекса (далее - АППК), а также подпунктом 1) статьи 10 Закона Республики Казахстан «О государ</w:t>
      </w:r>
      <w:r>
        <w:rPr>
          <w:rStyle w:val="s0"/>
        </w:rPr>
        <w:t>ственных услугах» (далее - Закон) и определяют порядок проведения государственной регистрации, перерегистрации лекарственного средства или медицинского изделия, в том числе стратегически важных лекарственных средств и медицинских изделий (далее - лекарстве</w:t>
      </w:r>
      <w:r>
        <w:rPr>
          <w:rStyle w:val="s0"/>
        </w:rPr>
        <w:t>нное средство или медицинское изделие), внесения изменений в регистрационное досье лекарственного средства или медицинского изделия в Республике Казахстан.»;</w:t>
      </w:r>
    </w:p>
    <w:p w:rsidR="00000000" w:rsidRDefault="00C30098">
      <w:pPr>
        <w:pStyle w:val="pj"/>
      </w:pPr>
      <w:hyperlink r:id="rId9" w:anchor="sub_id=1200" w:history="1">
        <w:r>
          <w:rPr>
            <w:rStyle w:val="a4"/>
          </w:rPr>
          <w:t>пункт 12</w:t>
        </w:r>
      </w:hyperlink>
      <w:r>
        <w:rPr>
          <w:rStyle w:val="s0"/>
        </w:rPr>
        <w:t xml:space="preserve"> изложит</w:t>
      </w:r>
      <w:r>
        <w:rPr>
          <w:rStyle w:val="s0"/>
        </w:rPr>
        <w:t>ь в следующей редакции:</w:t>
      </w:r>
    </w:p>
    <w:p w:rsidR="00000000" w:rsidRDefault="00C30098">
      <w:pPr>
        <w:pStyle w:val="pj"/>
      </w:pPr>
      <w:r>
        <w:rPr>
          <w:rStyle w:val="s0"/>
        </w:rPr>
        <w:t>«12. При государственной регистрации устанавливается срок действия регистрационного удостоверения для лекарственных средств - 5 лет, за исключением лекарственных средств, произведенных в Республике Казахстан.</w:t>
      </w:r>
    </w:p>
    <w:p w:rsidR="00000000" w:rsidRDefault="00C30098">
      <w:pPr>
        <w:pStyle w:val="pj"/>
      </w:pPr>
      <w:r>
        <w:rPr>
          <w:rStyle w:val="s0"/>
        </w:rPr>
        <w:t>При государственной рег</w:t>
      </w:r>
      <w:r>
        <w:rPr>
          <w:rStyle w:val="s0"/>
        </w:rPr>
        <w:t>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 согласно пункту 6 Соглашения о единых принципах и правилах обращения медицинских изделий (изделий медици</w:t>
      </w:r>
      <w:r>
        <w:rPr>
          <w:rStyle w:val="s0"/>
        </w:rPr>
        <w:t>нского назначения и медицинской техники) в рамках Евразийского экономического союза, одобренного Указом Президента Республики Казахстан от 19 декабря 2014 года № 980.</w:t>
      </w:r>
    </w:p>
    <w:p w:rsidR="00000000" w:rsidRDefault="00C30098">
      <w:pPr>
        <w:pStyle w:val="pj"/>
      </w:pPr>
      <w:r>
        <w:rPr>
          <w:rStyle w:val="s0"/>
        </w:rPr>
        <w:t>При перерегистрации выдается бессрочное регистрационное удостоверение на лекарственные ср</w:t>
      </w:r>
      <w:r>
        <w:rPr>
          <w:rStyle w:val="s0"/>
        </w:rPr>
        <w:t>едства.</w:t>
      </w:r>
    </w:p>
    <w:p w:rsidR="00000000" w:rsidRDefault="00C30098">
      <w:pPr>
        <w:pStyle w:val="pj"/>
      </w:pPr>
      <w:r>
        <w:rPr>
          <w:rStyle w:val="s0"/>
        </w:rPr>
        <w:t>На выданные регистрационные удостоверения стратегически важных лекарственных средств требования подпунктов г) и д) пункта 2 Решения № 78 не распространяются, за исключением случаев приведения в соответствие регистрационного досье с требованиями выш</w:t>
      </w:r>
      <w:r>
        <w:rPr>
          <w:rStyle w:val="s0"/>
        </w:rPr>
        <w:t>еуказанного решения на добровольной основе по инициативе услугополучателя.</w:t>
      </w:r>
    </w:p>
    <w:p w:rsidR="00000000" w:rsidRDefault="00C30098">
      <w:pPr>
        <w:pStyle w:val="pj"/>
      </w:pPr>
      <w:r>
        <w:rPr>
          <w:rStyle w:val="s0"/>
        </w:rPr>
        <w:t>Действие регистрационного удостоверения, выданного в порядке, предусмотренном настоящими правилами продлевается на период проведения процедуры приведения регистрационного досье лека</w:t>
      </w:r>
      <w:r>
        <w:rPr>
          <w:rStyle w:val="s0"/>
        </w:rPr>
        <w:t>рственного средства в соответствие с подпунктом е) пункта 2 Решения №78 на основании обращения заявителя с приложением копии заявления, поданного на приведение регистрационного досье лекарственного средства в соответствие с требованиями вышеуказанного реше</w:t>
      </w:r>
      <w:r>
        <w:rPr>
          <w:rStyle w:val="s0"/>
        </w:rPr>
        <w:t>ния.»;</w:t>
      </w:r>
    </w:p>
    <w:p w:rsidR="00000000" w:rsidRDefault="00C30098">
      <w:pPr>
        <w:pStyle w:val="pj"/>
      </w:pPr>
      <w:hyperlink r:id="rId10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C30098">
      <w:pPr>
        <w:pStyle w:val="pj"/>
      </w:pPr>
      <w:r>
        <w:rPr>
          <w:rStyle w:val="s0"/>
        </w:rPr>
        <w:t>«17. По завершении процедуры государственной регистрации, перерегистрации лекарственного средства или медицинского изделия, а т</w:t>
      </w:r>
      <w:r>
        <w:rPr>
          <w:rStyle w:val="s0"/>
        </w:rPr>
        <w:t>акже при продлении действия регистрационного удостоверения на лекарственные средства осуществленного в соответствии с подпунктом е) пункта 2 Решения №78, государственный орган вносит соответствующую информацию в Государственный реестр лекарственных средств</w:t>
      </w:r>
      <w:r>
        <w:rPr>
          <w:rStyle w:val="s0"/>
        </w:rPr>
        <w:t xml:space="preserve"> и медицинских изделий.».</w:t>
      </w:r>
    </w:p>
    <w:p w:rsidR="00000000" w:rsidRDefault="00C30098">
      <w:pPr>
        <w:pStyle w:val="pj"/>
      </w:pPr>
      <w:r>
        <w:rPr>
          <w:rStyle w:val="s0"/>
        </w:rPr>
        <w:t>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C30098">
      <w:pPr>
        <w:pStyle w:val="pj"/>
      </w:pPr>
      <w:r>
        <w:rPr>
          <w:rStyle w:val="s0"/>
        </w:rPr>
        <w:t xml:space="preserve">1) государственную </w:t>
      </w:r>
      <w:hyperlink r:id="rId11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30098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C30098">
      <w:pPr>
        <w:pStyle w:val="pj"/>
      </w:pPr>
      <w:r>
        <w:rPr>
          <w:rStyle w:val="s0"/>
        </w:rPr>
        <w:t>3) в т</w:t>
      </w:r>
      <w:r>
        <w:rPr>
          <w:rStyle w:val="s0"/>
        </w:rPr>
        <w:t>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</w:t>
      </w:r>
      <w:r>
        <w:rPr>
          <w:rStyle w:val="s0"/>
        </w:rPr>
        <w:t>мотренных подпунктами 1) и 2) настоящего пункта.</w:t>
      </w:r>
    </w:p>
    <w:p w:rsidR="00000000" w:rsidRDefault="00C3009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C30098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</w:t>
      </w:r>
      <w:r>
        <w:rPr>
          <w:rStyle w:val="s0"/>
        </w:rPr>
        <w:t xml:space="preserve">ня его первого официального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009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C3009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3009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30098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«СОГЛАСОВАН»</w:t>
      </w:r>
    </w:p>
    <w:p w:rsidR="00000000" w:rsidRDefault="00C30098">
      <w:pPr>
        <w:pStyle w:val="pj"/>
      </w:pPr>
      <w:r>
        <w:rPr>
          <w:rStyle w:val="s0"/>
        </w:rPr>
        <w:t>Министерство искусственного</w:t>
      </w:r>
    </w:p>
    <w:p w:rsidR="00000000" w:rsidRDefault="00C30098">
      <w:pPr>
        <w:pStyle w:val="pj"/>
      </w:pPr>
      <w:r>
        <w:rPr>
          <w:rStyle w:val="s0"/>
        </w:rPr>
        <w:t>интеллекта и цифрового развития</w:t>
      </w:r>
    </w:p>
    <w:p w:rsidR="00000000" w:rsidRDefault="00C30098">
      <w:pPr>
        <w:pStyle w:val="pj"/>
      </w:pPr>
      <w:r>
        <w:rPr>
          <w:rStyle w:val="s0"/>
        </w:rPr>
        <w:t>Республики Казахстан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p w:rsidR="00000000" w:rsidRDefault="00C30098">
      <w:pPr>
        <w:pStyle w:val="pj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98" w:rsidRDefault="00C30098" w:rsidP="00C30098">
      <w:r>
        <w:separator/>
      </w:r>
    </w:p>
  </w:endnote>
  <w:endnote w:type="continuationSeparator" w:id="0">
    <w:p w:rsidR="00C30098" w:rsidRDefault="00C30098" w:rsidP="00C3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98" w:rsidRDefault="00C300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98" w:rsidRDefault="00C300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98" w:rsidRDefault="00C300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98" w:rsidRDefault="00C30098" w:rsidP="00C30098">
      <w:r>
        <w:separator/>
      </w:r>
    </w:p>
  </w:footnote>
  <w:footnote w:type="continuationSeparator" w:id="0">
    <w:p w:rsidR="00C30098" w:rsidRDefault="00C30098" w:rsidP="00C30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98" w:rsidRDefault="00C300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98" w:rsidRDefault="00C30098" w:rsidP="00C300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30098" w:rsidRDefault="00C30098" w:rsidP="00C300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18 ноября 2025 года № 146 «О внесении изменений в приказ Министра здравоохранения Республики Казахстан от 9 февраля 2021 года № ҚР ДСМ-16 «Об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изделия» (не введен в действие)</w:t>
    </w:r>
  </w:p>
  <w:p w:rsidR="00C30098" w:rsidRPr="00C30098" w:rsidRDefault="00C30098" w:rsidP="00C300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98" w:rsidRDefault="00C300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30098"/>
    <w:rsid w:val="00C3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300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009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300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009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300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009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300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009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4395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943957" TargetMode="External"/><Relationship Id="rId12" Type="http://schemas.openxmlformats.org/officeDocument/2006/relationships/hyperlink" Target="http://online.zakon.kz/Document/?doc_id=3816513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1651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69439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4395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6409</Characters>
  <Application>Microsoft Office Word</Application>
  <DocSecurity>0</DocSecurity>
  <Lines>53</Lines>
  <Paragraphs>14</Paragraphs>
  <ScaleCrop>false</ScaleCrop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2025-11-21T03:16:00Z</dcterms:created>
  <dcterms:modified xsi:type="dcterms:W3CDTF">2025-11-21T03:16:00Z</dcterms:modified>
</cp:coreProperties>
</file>