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4759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здравоохранения Республики Казахстан от 9 апреля 2025 года № 33 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15 февраля 2021 года № ҚР ДСМ-18 «Об утверждении правил использования единовременны</w:t>
      </w:r>
      <w:r>
        <w:rPr>
          <w:rStyle w:val="s1"/>
        </w:rPr>
        <w:t>х пенсионных выплат на лечение»</w:t>
      </w:r>
    </w:p>
    <w:p w:rsidR="00000000" w:rsidRDefault="00204759">
      <w:pPr>
        <w:pStyle w:val="pc"/>
      </w:pPr>
      <w:r>
        <w:rPr>
          <w:rStyle w:val="s1"/>
        </w:rPr>
        <w:t> </w:t>
      </w:r>
    </w:p>
    <w:p w:rsidR="00000000" w:rsidRDefault="00204759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20475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15 февраля 2021 года № ҚР ДСМ-18 «Об утверждении правил использования единовременных пенсионных выплат на лечение» (зарегистрирован в Реестре государственной регистрации нормативных правовых актов под № 2222</w:t>
      </w:r>
      <w:r>
        <w:rPr>
          <w:rStyle w:val="s0"/>
        </w:rPr>
        <w:t>6) следующие изменения и дополнения:</w:t>
      </w:r>
    </w:p>
    <w:p w:rsidR="00000000" w:rsidRDefault="00204759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204759">
      <w:pPr>
        <w:pStyle w:val="pj"/>
      </w:pPr>
      <w:r>
        <w:rPr>
          <w:rStyle w:val="s0"/>
        </w:rPr>
        <w:t xml:space="preserve">«В соответствии с подпунктом 60-1) статьи 7 Кодекса Республики Казахстан «О здоровье народа и системе здравоохранения»,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204759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использования единовременных пенсионных выплат на лечение, утвержденных указанным приказом:</w:t>
      </w:r>
    </w:p>
    <w:p w:rsidR="00000000" w:rsidRDefault="00204759">
      <w:pPr>
        <w:pStyle w:val="pj"/>
      </w:pPr>
      <w:hyperlink r:id="rId9" w:anchor="sub_id=100" w:history="1">
        <w:r>
          <w:rPr>
            <w:rStyle w:val="a4"/>
          </w:rPr>
          <w:t>пункты 1, 2, 3, 4 и 5</w:t>
        </w:r>
      </w:hyperlink>
      <w:r>
        <w:rPr>
          <w:rStyle w:val="s0"/>
        </w:rPr>
        <w:t xml:space="preserve"> изложить в сл</w:t>
      </w:r>
      <w:r>
        <w:rPr>
          <w:rStyle w:val="s0"/>
        </w:rPr>
        <w:t>едующей редакции:</w:t>
      </w:r>
    </w:p>
    <w:p w:rsidR="00000000" w:rsidRDefault="00204759">
      <w:pPr>
        <w:pStyle w:val="pj"/>
      </w:pPr>
      <w:r>
        <w:rPr>
          <w:rStyle w:val="s0"/>
        </w:rPr>
        <w:t>«1. Настоящие Правила использования единовременных пенсионных выплат на лечение (далее - Правила) разработаны в соответствии с подпунктом 60-1) статьи 7 Кодекса Республики Казахстан «О здоровье народа и системе здравоохранения» (далее - К</w:t>
      </w:r>
      <w:r>
        <w:rPr>
          <w:rStyle w:val="s0"/>
        </w:rPr>
        <w:t>одекс), статьей 220 Социального Кодекса Республики Казахстан (далее - Социальный Кодекс), и определяют порядок использования единовременных пенсионных выплат на лечение.</w:t>
      </w:r>
    </w:p>
    <w:p w:rsidR="00000000" w:rsidRDefault="00204759">
      <w:pPr>
        <w:pStyle w:val="pj"/>
      </w:pPr>
      <w:r>
        <w:rPr>
          <w:rStyle w:val="s0"/>
        </w:rPr>
        <w:t>2. В настоящих Правилах используются следующие определения:</w:t>
      </w:r>
    </w:p>
    <w:p w:rsidR="00000000" w:rsidRDefault="00204759">
      <w:pPr>
        <w:pStyle w:val="pj"/>
      </w:pPr>
      <w:r>
        <w:rPr>
          <w:rStyle w:val="s0"/>
        </w:rPr>
        <w:t>1) получатель - физическое</w:t>
      </w:r>
      <w:r>
        <w:rPr>
          <w:rStyle w:val="s0"/>
        </w:rPr>
        <w:t xml:space="preserve"> лицо, использующее свои единовременные пенсионные выплаты и (или) единовременные пенсионные выплаты супруга (супруги) и (или) близких родственников на лечение в порядке, предусмотренном настоящими Правилами;</w:t>
      </w:r>
    </w:p>
    <w:p w:rsidR="00000000" w:rsidRDefault="00204759">
      <w:pPr>
        <w:pStyle w:val="pj"/>
      </w:pPr>
      <w:r>
        <w:rPr>
          <w:rStyle w:val="s0"/>
        </w:rPr>
        <w:t>2) профильный специалист - медицинский работник</w:t>
      </w:r>
      <w:r>
        <w:rPr>
          <w:rStyle w:val="s0"/>
        </w:rPr>
        <w:t xml:space="preserve"> с высшим медицинским образованием, имеющий сертификат в области здравоохранения;</w:t>
      </w:r>
    </w:p>
    <w:p w:rsidR="00000000" w:rsidRDefault="00204759">
      <w:pPr>
        <w:pStyle w:val="pj"/>
      </w:pPr>
      <w:r>
        <w:rPr>
          <w:rStyle w:val="s0"/>
        </w:rPr>
        <w:t>3) единовременная пенсионная выплата - сумма пенсионных накоплений, сформированных за счет обязательных пенсионных взносов, изымаемая вкладчиком обязательных пенсионных взнос</w:t>
      </w:r>
      <w:r>
        <w:rPr>
          <w:rStyle w:val="s0"/>
        </w:rPr>
        <w:t>ов (получателем пенсионных выплат) из Единого накопительного пенсионного фонда (далее - ЕНПФ) в целях улучшения жилищных условий и (или) оплаты лечения в порядке, установленном Социальном Кодексом;</w:t>
      </w:r>
    </w:p>
    <w:p w:rsidR="00000000" w:rsidRDefault="00204759">
      <w:pPr>
        <w:pStyle w:val="pj"/>
      </w:pPr>
      <w:r>
        <w:rPr>
          <w:rStyle w:val="s0"/>
        </w:rPr>
        <w:t xml:space="preserve">4) специальные счета для единовременных пенсионных выплат </w:t>
      </w:r>
      <w:r>
        <w:rPr>
          <w:rStyle w:val="s0"/>
        </w:rPr>
        <w:t>(далее - специальный счет) - текущий банковский счет, открываемый получателем единовременных пенсионных выплат у уполномоченного оператора, определяемого Правительством Республики Казахстан для зачисления единовременных пенсионных выплат из ЕНПФ в целях ул</w:t>
      </w:r>
      <w:r>
        <w:rPr>
          <w:rStyle w:val="s0"/>
        </w:rPr>
        <w:t>учшения жилищных условий и (или) оплаты лечения;</w:t>
      </w:r>
    </w:p>
    <w:p w:rsidR="00000000" w:rsidRDefault="00204759">
      <w:pPr>
        <w:pStyle w:val="pj"/>
      </w:pPr>
      <w:r>
        <w:rPr>
          <w:rStyle w:val="s0"/>
        </w:rPr>
        <w:t>5) лечение -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p w:rsidR="00000000" w:rsidRDefault="00204759">
      <w:pPr>
        <w:pStyle w:val="pj"/>
      </w:pPr>
      <w:r>
        <w:rPr>
          <w:rStyle w:val="s0"/>
        </w:rPr>
        <w:t>6) близкие родственники - родители (р</w:t>
      </w:r>
      <w:r>
        <w:rPr>
          <w:rStyle w:val="s0"/>
        </w:rPr>
        <w:t>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p w:rsidR="00000000" w:rsidRDefault="00204759">
      <w:pPr>
        <w:pStyle w:val="pj"/>
      </w:pPr>
      <w:r>
        <w:rPr>
          <w:rStyle w:val="s0"/>
        </w:rPr>
        <w:t>7) медицинская информационная система - информационная система, обеспечивающая ведение процессов субъектов здравоох</w:t>
      </w:r>
      <w:r>
        <w:rPr>
          <w:rStyle w:val="s0"/>
        </w:rPr>
        <w:t>ранения в электронном формате;</w:t>
      </w:r>
    </w:p>
    <w:p w:rsidR="00000000" w:rsidRDefault="00204759">
      <w:pPr>
        <w:pStyle w:val="pj"/>
      </w:pPr>
      <w:r>
        <w:rPr>
          <w:rStyle w:val="s0"/>
        </w:rPr>
        <w:t>8) медицинская организация - организация здравоохранения, основной деятельностью которой является оказание медицинской помощи;</w:t>
      </w:r>
    </w:p>
    <w:p w:rsidR="00000000" w:rsidRDefault="00204759">
      <w:pPr>
        <w:pStyle w:val="pj"/>
      </w:pPr>
      <w:r>
        <w:rPr>
          <w:rStyle w:val="s0"/>
        </w:rPr>
        <w:t>9) заявитель - вкладчик (получатель), претендующий на получение единовременных пенсионных выплат и</w:t>
      </w:r>
      <w:r>
        <w:rPr>
          <w:rStyle w:val="s0"/>
        </w:rPr>
        <w:t>з ЕНПФ в соответствии с Социальным Кодексом;</w:t>
      </w:r>
    </w:p>
    <w:p w:rsidR="00000000" w:rsidRDefault="00204759">
      <w:pPr>
        <w:pStyle w:val="pj"/>
      </w:pPr>
      <w:r>
        <w:rPr>
          <w:rStyle w:val="s0"/>
        </w:rPr>
        <w:t>10) уполномоченный оператор - юридическое лицо (юридические лица), определяемое (определяемые) Правительством Республики Казахстан, осуществляющее (осуществляющие) открытие и ведение специальных счетов для едино</w:t>
      </w:r>
      <w:r>
        <w:rPr>
          <w:rStyle w:val="s0"/>
        </w:rPr>
        <w:t>временных пенсионных выплат из ЕНПФ в целях улучшения жилищных условий и (или) оплаты лечения, на которые ЕНПФ осуществляется перевод единовременных пенсионных выплат из пенсионных накоплений, сформированных за счет обязательных пенсионных взносов;</w:t>
      </w:r>
    </w:p>
    <w:p w:rsidR="00000000" w:rsidRDefault="00204759">
      <w:pPr>
        <w:pStyle w:val="pj"/>
      </w:pPr>
      <w:r>
        <w:rPr>
          <w:rStyle w:val="s0"/>
        </w:rPr>
        <w:t>11) эле</w:t>
      </w:r>
      <w:r>
        <w:rPr>
          <w:rStyle w:val="s0"/>
        </w:rPr>
        <w:t>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000000" w:rsidRDefault="00204759">
      <w:pPr>
        <w:pStyle w:val="pj"/>
      </w:pPr>
      <w:r>
        <w:rPr>
          <w:rStyle w:val="s0"/>
        </w:rPr>
        <w:t>3. Для использования едино</w:t>
      </w:r>
      <w:r>
        <w:rPr>
          <w:rStyle w:val="s0"/>
        </w:rPr>
        <w:t>временных пенсионных выплат на лечение заявитель или его законный представитель самостоятельно получает из ЕНПФ информацию о сумме пенсионных накоплений за счет обязательных пенсионных взносов, доступных к изъятию в целях оплаты лечения.</w:t>
      </w:r>
    </w:p>
    <w:p w:rsidR="00000000" w:rsidRDefault="00204759">
      <w:pPr>
        <w:pStyle w:val="pj"/>
      </w:pPr>
      <w:r>
        <w:rPr>
          <w:rStyle w:val="s0"/>
        </w:rPr>
        <w:t>4. Заявитель или е</w:t>
      </w:r>
      <w:r>
        <w:rPr>
          <w:rStyle w:val="s0"/>
        </w:rPr>
        <w:t>го законный представитель посредством ЭЦП авторизуется на интернет-ресурсе уполномоченного оператора и открывает свой личный кабинет, в котором заполняет электронное заявление на единовременную пенсионную выплату на лечение (далее - заявление на выплату) с</w:t>
      </w:r>
      <w:r>
        <w:rPr>
          <w:rStyle w:val="s0"/>
        </w:rPr>
        <w:t xml:space="preserve"> указанием суммы в соответствии с пунктом 4 статьи 224 Социального Кодекса и цели использования, которое удостоверяет своим ЭЦП.</w:t>
      </w:r>
    </w:p>
    <w:p w:rsidR="00000000" w:rsidRDefault="00204759">
      <w:pPr>
        <w:pStyle w:val="pj"/>
      </w:pPr>
      <w:r>
        <w:rPr>
          <w:rStyle w:val="s0"/>
        </w:rPr>
        <w:t>5. При использовании получателем единовременных пенсионных выплат супруга (-и) и (или) близких родственников, стороны заключают</w:t>
      </w:r>
      <w:r>
        <w:rPr>
          <w:rStyle w:val="s0"/>
        </w:rPr>
        <w:t xml:space="preserve"> в личном кабинете получателя соглашение об уступке единовременных пенсионных выплат, которое удостоверяется их ЭЦП с приложением документов, подтверждающих брак (супружество) или родственные отношения.</w:t>
      </w:r>
    </w:p>
    <w:p w:rsidR="00000000" w:rsidRDefault="00204759">
      <w:pPr>
        <w:pStyle w:val="pj"/>
      </w:pPr>
      <w:r>
        <w:rPr>
          <w:rStyle w:val="s0"/>
        </w:rPr>
        <w:t>Допускается использование единовременных пенсионных в</w:t>
      </w:r>
      <w:r>
        <w:rPr>
          <w:rStyle w:val="s0"/>
        </w:rPr>
        <w:t>ыплат получателем на лечение несовершеннолетних детей для оказания медицинских услуг, оплачиваемых за счет единовременных пенсионных выплат согласно приложению 1 к настоящим Правилам;</w:t>
      </w:r>
    </w:p>
    <w:p w:rsidR="00000000" w:rsidRDefault="00204759">
      <w:pPr>
        <w:pStyle w:val="pj"/>
      </w:pPr>
      <w:hyperlink r:id="rId10" w:anchor="sub_id=900" w:history="1">
        <w:r>
          <w:rPr>
            <w:rStyle w:val="a4"/>
          </w:rPr>
          <w:t>пункт 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04759">
      <w:pPr>
        <w:pStyle w:val="pj"/>
      </w:pPr>
      <w:r>
        <w:rPr>
          <w:rStyle w:val="s0"/>
        </w:rPr>
        <w:t>«9. Получатель или его законный представитель после поступления средств на специальный счет для получения медицинских услуг выбирает медицинскую организацию, включая зарубежную и обращается в медицинскую орга</w:t>
      </w:r>
      <w:r>
        <w:rPr>
          <w:rStyle w:val="s0"/>
        </w:rPr>
        <w:t>низацию по месту своего прикрепления для установления требований, установленных пунктом 3 статьи 220 Социального Кодекса с заявлением о предоставлении заключения врачебно-консультативной комиссии (далее - ВКК) и прилагает копию документа, удостоверяющего л</w:t>
      </w:r>
      <w:r>
        <w:rPr>
          <w:rStyle w:val="s0"/>
        </w:rPr>
        <w:t>ичность получателя и заключение профильного специалиста.»;</w:t>
      </w:r>
    </w:p>
    <w:p w:rsidR="00000000" w:rsidRDefault="00204759">
      <w:pPr>
        <w:pStyle w:val="pj"/>
      </w:pPr>
      <w:hyperlink r:id="rId11" w:anchor="sub_id=1100" w:history="1">
        <w:r>
          <w:rPr>
            <w:rStyle w:val="a4"/>
          </w:rPr>
          <w:t>пункт 11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04759">
      <w:pPr>
        <w:pStyle w:val="pj"/>
      </w:pPr>
      <w:r>
        <w:rPr>
          <w:rStyle w:val="s0"/>
        </w:rPr>
        <w:t>«11. Деятельность ВКК осуществляется в соответствии с приказом Министра здр</w:t>
      </w:r>
      <w:r>
        <w:rPr>
          <w:rStyle w:val="s0"/>
        </w:rPr>
        <w:t>авоохранения Республики Казахстан от 7 апреля 2022 года № ҚР ДСМ - 34 «Об утверждении Положения о деятельности врачебно-консультативной комиссии» (зарегистрирован в Реестре государственной регистрации нормативных правовых актов под № 27505).</w:t>
      </w:r>
    </w:p>
    <w:p w:rsidR="00000000" w:rsidRDefault="00204759">
      <w:pPr>
        <w:pStyle w:val="pj"/>
      </w:pPr>
      <w:r>
        <w:rPr>
          <w:rStyle w:val="s0"/>
        </w:rPr>
        <w:t>При оказании с</w:t>
      </w:r>
      <w:r>
        <w:rPr>
          <w:rStyle w:val="s0"/>
        </w:rPr>
        <w:t xml:space="preserve">томатологических услуг ВКК изучает заключение профильного специалиста, предоставленные медицинские документы и выдает заключение ВКК по форме 026/у, согласно приказу исполняющего обязанности Министра здравоохранения Республики Казахстан от 30 октября 2020 </w:t>
      </w:r>
      <w:r>
        <w:rPr>
          <w:rStyle w:val="s0"/>
        </w:rPr>
        <w:t>года № ҚР ДСМ-175/2020 «Об утверждении форм учетной документации в области здравоохранения, а также инструкций по их заполнению» (зарегистрирован в Реестре государственной регистрации нормативных правовых актов под № 21579) (далее - Приказ).</w:t>
      </w:r>
    </w:p>
    <w:p w:rsidR="00000000" w:rsidRDefault="00204759">
      <w:pPr>
        <w:pStyle w:val="pj"/>
      </w:pPr>
      <w:r>
        <w:rPr>
          <w:rStyle w:val="s0"/>
        </w:rPr>
        <w:t>При оказании стоматологических услуг, в состав ВКК входит врач стоматолог, который изучает предоставленный план лечения, состоящий из двух этапов, рентген-снимки до и во время лечения, проверяет наличие лицензии на медицинскую деятельность стоматологическо</w:t>
      </w:r>
      <w:r>
        <w:rPr>
          <w:rStyle w:val="s0"/>
        </w:rPr>
        <w:t>й организации и готовит заключение для ВКК.</w:t>
      </w:r>
    </w:p>
    <w:p w:rsidR="00000000" w:rsidRDefault="00204759">
      <w:pPr>
        <w:pStyle w:val="pj"/>
      </w:pPr>
      <w:r>
        <w:rPr>
          <w:rStyle w:val="s0"/>
        </w:rPr>
        <w:t>При получении стоматологических услуг с имплантацией получатель или его законный представитель получает заключение ВКК в два этапа: до лечения и перед заключительной установкой ортопедических конструкций.</w:t>
      </w:r>
    </w:p>
    <w:p w:rsidR="00000000" w:rsidRDefault="00204759">
      <w:pPr>
        <w:pStyle w:val="pj"/>
      </w:pPr>
      <w:r>
        <w:rPr>
          <w:rStyle w:val="s0"/>
        </w:rPr>
        <w:t>При получении стоматологических услуг без операции имплантации при процедуре протезирования получатель или его законный представитель получает заключение ВКК в два этапа: в случае установки несъемных зубных протезов - до начала протезирования и перед фикса</w:t>
      </w:r>
      <w:r>
        <w:rPr>
          <w:rStyle w:val="s0"/>
        </w:rPr>
        <w:t>цией несъемных зубных протезов на этапе припасовки, в случае установки съемных зубных протезов - до начала протезирования и перед установкой съемных зубных протезов.»;</w:t>
      </w:r>
    </w:p>
    <w:p w:rsidR="00000000" w:rsidRDefault="00204759">
      <w:pPr>
        <w:pStyle w:val="pj"/>
      </w:pPr>
      <w:hyperlink r:id="rId12" w:anchor="sub_id=1700" w:history="1">
        <w:r>
          <w:rPr>
            <w:rStyle w:val="a4"/>
          </w:rPr>
          <w:t xml:space="preserve">пункт </w:t>
        </w:r>
        <w:r>
          <w:rPr>
            <w:rStyle w:val="a4"/>
          </w:rPr>
          <w:t>17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04759">
      <w:pPr>
        <w:pStyle w:val="pj"/>
      </w:pPr>
      <w:r>
        <w:rPr>
          <w:rStyle w:val="s0"/>
        </w:rPr>
        <w:t>«17. Основанием для выдачи заключения ВКК являются медицинские показания на оказание медицинских услуг, оплачиваемых за счет единовременных пенсионных выплат согласно приложению 1 к настоящим Правилам.</w:t>
      </w:r>
    </w:p>
    <w:p w:rsidR="00000000" w:rsidRDefault="00204759">
      <w:pPr>
        <w:pStyle w:val="pj"/>
      </w:pPr>
      <w:r>
        <w:rPr>
          <w:rStyle w:val="s0"/>
        </w:rPr>
        <w:t>Для получения стомат</w:t>
      </w:r>
      <w:r>
        <w:rPr>
          <w:rStyle w:val="s0"/>
        </w:rPr>
        <w:t>ологических услуг получатель или его законный представитель прилагает документы согласно пункту 22-1 настоящих Правил.»;</w:t>
      </w:r>
    </w:p>
    <w:p w:rsidR="00000000" w:rsidRDefault="00204759">
      <w:pPr>
        <w:pStyle w:val="pj"/>
      </w:pPr>
      <w:hyperlink r:id="rId13" w:anchor="sub_id=1900" w:history="1">
        <w:r>
          <w:rPr>
            <w:rStyle w:val="a4"/>
          </w:rPr>
          <w:t>пункт 19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04759">
      <w:pPr>
        <w:pStyle w:val="pj"/>
      </w:pPr>
      <w:r>
        <w:rPr>
          <w:rStyle w:val="s0"/>
        </w:rPr>
        <w:t>«19. Ответств</w:t>
      </w:r>
      <w:r>
        <w:rPr>
          <w:rStyle w:val="s0"/>
        </w:rPr>
        <w:t>енное лицо медицинской организации выдает получателю или его законному представителю заключение ВКК и вносит его в медицинскую информационную систему по форме 026/у согласно Приказу, в течение 2 (двух) рабочих дней с даты проведения заседания ВКК для предо</w:t>
      </w:r>
      <w:r>
        <w:rPr>
          <w:rStyle w:val="s0"/>
        </w:rPr>
        <w:t>ставления уполномоченному оператору.</w:t>
      </w:r>
    </w:p>
    <w:p w:rsidR="00000000" w:rsidRDefault="00204759">
      <w:pPr>
        <w:pStyle w:val="pj"/>
      </w:pPr>
      <w:r>
        <w:rPr>
          <w:rStyle w:val="s0"/>
        </w:rPr>
        <w:t>дополнить пунктом 19-1 следующего содержания:</w:t>
      </w:r>
    </w:p>
    <w:p w:rsidR="00000000" w:rsidRDefault="00204759">
      <w:pPr>
        <w:pStyle w:val="pj"/>
      </w:pPr>
      <w:r>
        <w:rPr>
          <w:rStyle w:val="s0"/>
        </w:rPr>
        <w:t>«19-1. При оказании стоматологических услуг, ответственное лицо медицинской организации выдает получателю или его законному представителю заключение ВКК до и во время получе</w:t>
      </w:r>
      <w:r>
        <w:rPr>
          <w:rStyle w:val="s0"/>
        </w:rPr>
        <w:t>ния стоматологических услуг в электронном и/или бумажном виде и вносит их в медицинскую информационную систему по форме 026/у, согласно Приказу, в течение 2 (двух) рабочих дней с даты проведения заседания ВКК для предоставления уполномоченному оператору.</w:t>
      </w:r>
    </w:p>
    <w:p w:rsidR="00000000" w:rsidRDefault="00204759">
      <w:pPr>
        <w:pStyle w:val="pj"/>
      </w:pPr>
      <w:r>
        <w:rPr>
          <w:rStyle w:val="s0"/>
        </w:rPr>
        <w:t>П</w:t>
      </w:r>
      <w:r>
        <w:rPr>
          <w:rStyle w:val="s0"/>
        </w:rPr>
        <w:t>олучатель или его законный представитель направляет заключения ВКК до и во время получения стоматологических услуг и договор в электронной форме уполномоченному оператору, после чего уполномоченным оператором в течение 5 (пяти) рабочих дней с даты получени</w:t>
      </w:r>
      <w:r>
        <w:rPr>
          <w:rStyle w:val="s0"/>
        </w:rPr>
        <w:t>я документов от получателя будет произведен перевод единовременных пенсионных выплат на специальный счет медицинской организации.»;</w:t>
      </w:r>
    </w:p>
    <w:p w:rsidR="00000000" w:rsidRDefault="00204759">
      <w:pPr>
        <w:pStyle w:val="pj"/>
      </w:pPr>
      <w:hyperlink r:id="rId14" w:anchor="sub_id=2000" w:history="1">
        <w:r>
          <w:rPr>
            <w:rStyle w:val="a4"/>
          </w:rPr>
          <w:t>пункты 20, 21 и 22</w:t>
        </w:r>
      </w:hyperlink>
      <w:r>
        <w:rPr>
          <w:rStyle w:val="s0"/>
        </w:rPr>
        <w:t xml:space="preserve"> изложить в следующей ре</w:t>
      </w:r>
      <w:r>
        <w:rPr>
          <w:rStyle w:val="s0"/>
        </w:rPr>
        <w:t>дакции:</w:t>
      </w:r>
    </w:p>
    <w:p w:rsidR="00000000" w:rsidRDefault="00204759">
      <w:pPr>
        <w:pStyle w:val="pj"/>
      </w:pPr>
      <w:r>
        <w:rPr>
          <w:rStyle w:val="s0"/>
        </w:rPr>
        <w:t>«20. Получатель или его законный представитель после получения заключения ВКК заключает с выбранной медицинской организацией, включая зарубежную, договор об оказании медицинских услуг (далее - договор), утвержденный приказом Министра здравоохранени</w:t>
      </w:r>
      <w:r>
        <w:rPr>
          <w:rStyle w:val="s0"/>
        </w:rPr>
        <w:t>я Республики Казахстан от 29 октября 2020 года № ҚР ДСМ-170/2020 «Об утверждении правил оказания платных услуг субъектами здравоохранения и типовой формы договора по предоставлению платных медицинских услуг (помощи)» (зарегистрирован в Реестре государствен</w:t>
      </w:r>
      <w:r>
        <w:rPr>
          <w:rStyle w:val="s0"/>
        </w:rPr>
        <w:t>ной регистрации нормативных правовых актов под № 21559), с дальнейшим прикреплением сканированного варианта договора, счета на оплату и заключения ВКК в своем личном кабинете на интернет-ресурсе уполномоченного оператора.</w:t>
      </w:r>
    </w:p>
    <w:p w:rsidR="00000000" w:rsidRDefault="00204759">
      <w:pPr>
        <w:pStyle w:val="pj"/>
      </w:pPr>
      <w:r>
        <w:rPr>
          <w:rStyle w:val="s0"/>
        </w:rPr>
        <w:t>При подписании договора с медицинс</w:t>
      </w:r>
      <w:r>
        <w:rPr>
          <w:rStyle w:val="s0"/>
        </w:rPr>
        <w:t>кой организацией на оказание стоматологических услуг с имплантацией, к договору дополнительно прилагается план лечения из двух этапов с указанием сумм: хирургический (имплантация, операции по наращиванию кости, синус лифтинг и другие) с учетом всех расходн</w:t>
      </w:r>
      <w:r>
        <w:rPr>
          <w:rStyle w:val="s0"/>
        </w:rPr>
        <w:t>ых и супраструктурных материалов; ортопедический, включающий в себя конструкцию на имплантах. Оплата производится на первом этапе до хирургического лечения и на втором этапе до ортопедического лечения.</w:t>
      </w:r>
    </w:p>
    <w:p w:rsidR="00000000" w:rsidRDefault="00204759">
      <w:pPr>
        <w:pStyle w:val="pj"/>
      </w:pPr>
      <w:r>
        <w:rPr>
          <w:rStyle w:val="s0"/>
        </w:rPr>
        <w:t>При оказании стоматологических услуг без операции импл</w:t>
      </w:r>
      <w:r>
        <w:rPr>
          <w:rStyle w:val="s0"/>
        </w:rPr>
        <w:t>антации (протезирование съемными и несъемными протезами) производится оплата в два этапа: до начала протезирования и перед установкой съемных или несъемных зубных протезов.</w:t>
      </w:r>
    </w:p>
    <w:p w:rsidR="00000000" w:rsidRDefault="00204759">
      <w:pPr>
        <w:pStyle w:val="pj"/>
      </w:pPr>
      <w:r>
        <w:rPr>
          <w:rStyle w:val="s0"/>
        </w:rPr>
        <w:t>21. Уполномоченный оператор получает заключения ВКК получателя посредством интеграц</w:t>
      </w:r>
      <w:r>
        <w:rPr>
          <w:rStyle w:val="s0"/>
        </w:rPr>
        <w:t>ии с информационной системой «Амбулаторно-поликлиническая помощь» Министерства здравоохранения Республики Казахстан согласно перечню медицинских услуг, оплачиваемые за счет единовременных пенсионных выплат указанных приложении 1.</w:t>
      </w:r>
    </w:p>
    <w:p w:rsidR="00000000" w:rsidRDefault="00204759">
      <w:pPr>
        <w:pStyle w:val="pj"/>
      </w:pPr>
      <w:r>
        <w:rPr>
          <w:rStyle w:val="s0"/>
        </w:rPr>
        <w:t>В случае соответствия, пре</w:t>
      </w:r>
      <w:r>
        <w:rPr>
          <w:rStyle w:val="s0"/>
        </w:rPr>
        <w:t>доставленных получателем или его законным представителем документов по целевому назначению единовременных пенсионных выплат в течение 5 (пяти) рабочих дней с даты получения документов от получателя или его законного представителя перечисляет единовременные</w:t>
      </w:r>
      <w:r>
        <w:rPr>
          <w:rStyle w:val="s0"/>
        </w:rPr>
        <w:t xml:space="preserve"> пенсионные выплаты по их целевому назначению.</w:t>
      </w:r>
    </w:p>
    <w:p w:rsidR="00000000" w:rsidRDefault="00204759">
      <w:pPr>
        <w:pStyle w:val="pj"/>
      </w:pPr>
      <w:r>
        <w:rPr>
          <w:rStyle w:val="s0"/>
        </w:rPr>
        <w:t>При оказании стоматологических услуг оплата за счет единовременных пенсионных выплат осуществляется по мере оказания стоматологических услуг в два этапа, согласно плану лечения.</w:t>
      </w:r>
    </w:p>
    <w:p w:rsidR="00000000" w:rsidRDefault="00204759">
      <w:pPr>
        <w:pStyle w:val="pj"/>
      </w:pPr>
      <w:r>
        <w:rPr>
          <w:rStyle w:val="s0"/>
        </w:rPr>
        <w:t>22. Документами, подтверждающим</w:t>
      </w:r>
      <w:r>
        <w:rPr>
          <w:rStyle w:val="s0"/>
        </w:rPr>
        <w:t>и целевое использование единовременных пенсионных выплат на оплату лечения являются:</w:t>
      </w:r>
    </w:p>
    <w:p w:rsidR="00000000" w:rsidRDefault="00204759">
      <w:pPr>
        <w:pStyle w:val="pj"/>
      </w:pPr>
      <w:r>
        <w:rPr>
          <w:rStyle w:val="s0"/>
        </w:rPr>
        <w:t>1) заключение ВКК согласно форме 026/у, утвержденной Приказом;</w:t>
      </w:r>
    </w:p>
    <w:p w:rsidR="00000000" w:rsidRDefault="00204759">
      <w:pPr>
        <w:pStyle w:val="pj"/>
      </w:pPr>
      <w:r>
        <w:rPr>
          <w:rStyle w:val="s0"/>
        </w:rPr>
        <w:t>2) договор об оказании медицинских услуг, заключенный между медицинской организацией и получателем (с прилож</w:t>
      </w:r>
      <w:r>
        <w:rPr>
          <w:rStyle w:val="s0"/>
        </w:rPr>
        <w:t>ением нотариально заверенного перевода в случаях, когда договор составлен на иностранном языке), и (или) договор между продавцом и получателем на приобретение лекарственных средств.</w:t>
      </w:r>
    </w:p>
    <w:p w:rsidR="00000000" w:rsidRDefault="00204759">
      <w:pPr>
        <w:pStyle w:val="pj"/>
      </w:pPr>
      <w:r>
        <w:rPr>
          <w:rStyle w:val="s0"/>
        </w:rPr>
        <w:t>В договоре об оказании медицинских услуг, заключенном между медицинской ор</w:t>
      </w:r>
      <w:r>
        <w:rPr>
          <w:rStyle w:val="s0"/>
        </w:rPr>
        <w:t>ганизацией и получателем или его законным представителем указывается вид медицинских услуг согласно приложению 1 к настоящим Правилам, фамилия, имя, отчество (при его наличии), дата рождения пациента (получателя) и установленный диагноз из заключения ВКК.</w:t>
      </w:r>
    </w:p>
    <w:p w:rsidR="00000000" w:rsidRDefault="00204759">
      <w:pPr>
        <w:pStyle w:val="pj"/>
      </w:pPr>
      <w:r>
        <w:rPr>
          <w:rStyle w:val="s0"/>
        </w:rPr>
        <w:t>При получении медицинских услуг зарубежом допускается предоставление документа необходимого для осуществления оплаты с указанием реквизитов (счет на оплату) и (или) договора об оказании медицинских услуг, заключенного между медицинской организацией и получ</w:t>
      </w:r>
      <w:r>
        <w:rPr>
          <w:rStyle w:val="s0"/>
        </w:rPr>
        <w:t>ателем или его законным представителем (с приложением нотариально заверенного перевода документов составленных на иностранном языке).</w:t>
      </w:r>
    </w:p>
    <w:p w:rsidR="00000000" w:rsidRDefault="00204759">
      <w:pPr>
        <w:pStyle w:val="pj"/>
      </w:pPr>
      <w:r>
        <w:rPr>
          <w:rStyle w:val="s0"/>
        </w:rPr>
        <w:t xml:space="preserve">При соответствии представленных документов целям использования, указанным в приложении 1 к настоящим Правилам, получатель </w:t>
      </w:r>
      <w:r>
        <w:rPr>
          <w:rStyle w:val="s0"/>
        </w:rPr>
        <w:t>или его законный представитель представляет уполномоченному оператору подписанные заявления на конвертацию единовременных пенсионных выплат, в случае получения лечения зарубежом - международный перевод единовременных пенсионных выплат.</w:t>
      </w:r>
    </w:p>
    <w:p w:rsidR="00000000" w:rsidRDefault="00204759">
      <w:pPr>
        <w:pStyle w:val="pj"/>
      </w:pPr>
      <w:r>
        <w:rPr>
          <w:rStyle w:val="s0"/>
        </w:rPr>
        <w:t>Уполномоченный опера</w:t>
      </w:r>
      <w:r>
        <w:rPr>
          <w:rStyle w:val="s0"/>
        </w:rPr>
        <w:t>тор проверяет заявления на конвертацию и международный перевод, в течение 3 (трех) рабочих дней с даты их предоставления и перечисляет единовременные пенсионные выплаты по их целевому назначению.»;</w:t>
      </w:r>
    </w:p>
    <w:p w:rsidR="00000000" w:rsidRDefault="00204759">
      <w:pPr>
        <w:pStyle w:val="pj"/>
      </w:pPr>
      <w:r>
        <w:rPr>
          <w:rStyle w:val="s0"/>
        </w:rPr>
        <w:t>дополнить пунктом 22-1 следующего содержания:</w:t>
      </w:r>
    </w:p>
    <w:p w:rsidR="00000000" w:rsidRDefault="00204759">
      <w:pPr>
        <w:pStyle w:val="pj"/>
      </w:pPr>
      <w:r>
        <w:rPr>
          <w:rStyle w:val="s0"/>
        </w:rPr>
        <w:t>«22-1. При о</w:t>
      </w:r>
      <w:r>
        <w:rPr>
          <w:rStyle w:val="s0"/>
        </w:rPr>
        <w:t>казании стоматологических услуг по дентальной имплантации в перечень документов для получения заключения ВКК до лечения предоставляется план обследования, панорамный или 3-Д рентгенологические снимки, лицензия стоматологической клиники. При этом, если с мо</w:t>
      </w:r>
      <w:r>
        <w:rPr>
          <w:rStyle w:val="s0"/>
        </w:rPr>
        <w:t>мента предыдущего проведения имплантации не прошло 3-х месяцев, то используется предыдущий контрольный снимок. Если ранее имплантация не проводилась, то необходимо предоставить диагностический снимок.</w:t>
      </w:r>
    </w:p>
    <w:p w:rsidR="00000000" w:rsidRDefault="00204759">
      <w:pPr>
        <w:pStyle w:val="pj"/>
      </w:pPr>
      <w:r>
        <w:rPr>
          <w:rStyle w:val="s0"/>
        </w:rPr>
        <w:t>При дентальной имплантации при получении повторного зак</w:t>
      </w:r>
      <w:r>
        <w:rPr>
          <w:rStyle w:val="s0"/>
        </w:rPr>
        <w:t>лючения ВКК перед заключительной установкой ортопедических конструкций предоставляется панорамный или 3-Д рентген-снимки после установления дентального импланта.</w:t>
      </w:r>
    </w:p>
    <w:p w:rsidR="00000000" w:rsidRDefault="00204759">
      <w:pPr>
        <w:pStyle w:val="pj"/>
      </w:pPr>
      <w:r>
        <w:rPr>
          <w:rStyle w:val="s0"/>
        </w:rPr>
        <w:t>При оказании стоматологических услуг по протезированию в перечень документов для получения зак</w:t>
      </w:r>
      <w:r>
        <w:rPr>
          <w:rStyle w:val="s0"/>
        </w:rPr>
        <w:t>лючения ВКК до начала протезирования предоставляется план обследования, панорамный или 3-Д рентген-снимки, лицензия стоматологической клиники.</w:t>
      </w:r>
    </w:p>
    <w:p w:rsidR="00000000" w:rsidRDefault="00204759">
      <w:pPr>
        <w:pStyle w:val="pj"/>
      </w:pPr>
      <w:r>
        <w:rPr>
          <w:rStyle w:val="s0"/>
        </w:rPr>
        <w:t xml:space="preserve">При получении повторного заключения ВКК при установке зубных протезов предоставляется: контрольный рентген-снимок - перед фиксацией несъемных зубных протезов на этапе припасовки, фотография пациента с протезом в ротовой полости пациента - перед установкой </w:t>
      </w:r>
      <w:r>
        <w:rPr>
          <w:rStyle w:val="s0"/>
        </w:rPr>
        <w:t>съемных зубных протезов.»;</w:t>
      </w:r>
    </w:p>
    <w:p w:rsidR="00000000" w:rsidRDefault="00204759">
      <w:pPr>
        <w:pStyle w:val="pj"/>
      </w:pPr>
      <w:hyperlink r:id="rId15" w:anchor="sub_id=2300" w:history="1">
        <w:r>
          <w:rPr>
            <w:rStyle w:val="a4"/>
          </w:rPr>
          <w:t>пункт 23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204759">
      <w:pPr>
        <w:pStyle w:val="pj"/>
      </w:pPr>
      <w:r>
        <w:rPr>
          <w:rStyle w:val="s0"/>
        </w:rPr>
        <w:t>«23. При не предоставлении получателем или его законным представителем документов, подтверждающих целевое и</w:t>
      </w:r>
      <w:r>
        <w:rPr>
          <w:rStyle w:val="s0"/>
        </w:rPr>
        <w:t>спользование единовременных пенсионных выплат, определенных пунктом 22 настоящих Правил, средства подлежат возврату в ЕНПФ в течение 45 (сорока пяти) рабочих дней с даты поступления на специальный счет.</w:t>
      </w:r>
    </w:p>
    <w:p w:rsidR="00000000" w:rsidRDefault="00204759">
      <w:pPr>
        <w:pStyle w:val="pj"/>
      </w:pPr>
      <w:r>
        <w:rPr>
          <w:rStyle w:val="s0"/>
        </w:rPr>
        <w:t xml:space="preserve">При возврате единовременных пенсионных выплат, ранее </w:t>
      </w:r>
      <w:r>
        <w:rPr>
          <w:rStyle w:val="s0"/>
        </w:rPr>
        <w:t>перечисленных ЕНПФ в национальной валюте на специальный текущий счет получателя, при получении лечения зарубежом в иностранной валюте, уполномоченный оператор осуществляет возврат в ЕНПФ неиспользованной либо остатка суммы неиспользованной единовременной п</w:t>
      </w:r>
      <w:r>
        <w:rPr>
          <w:rStyle w:val="s0"/>
        </w:rPr>
        <w:t>енсионной выплаты, либо ее остатка в национальной валюте с учетом курсовой разницы.»;</w:t>
      </w:r>
    </w:p>
    <w:p w:rsidR="00000000" w:rsidRDefault="00204759">
      <w:pPr>
        <w:pStyle w:val="pj"/>
      </w:pPr>
      <w:hyperlink r:id="rId16" w:anchor="sub_id=2400" w:history="1">
        <w:r>
          <w:rPr>
            <w:rStyle w:val="a4"/>
          </w:rPr>
          <w:t>пункт 24</w:t>
        </w:r>
      </w:hyperlink>
      <w:r>
        <w:rPr>
          <w:rStyle w:val="s0"/>
        </w:rPr>
        <w:t xml:space="preserve"> исключить;</w:t>
      </w:r>
    </w:p>
    <w:p w:rsidR="00000000" w:rsidRDefault="00204759">
      <w:pPr>
        <w:pStyle w:val="pj"/>
      </w:pPr>
      <w:hyperlink r:id="rId17" w:anchor="sub_id=2" w:history="1">
        <w:r>
          <w:rPr>
            <w:rStyle w:val="a4"/>
          </w:rPr>
          <w:t>приложение 2</w:t>
        </w:r>
      </w:hyperlink>
      <w:r>
        <w:rPr>
          <w:rStyle w:val="s0"/>
        </w:rPr>
        <w:t xml:space="preserve"> к указанным правилам исключить.</w:t>
      </w:r>
    </w:p>
    <w:p w:rsidR="00000000" w:rsidRDefault="00204759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204759">
      <w:pPr>
        <w:pStyle w:val="pj"/>
      </w:pPr>
      <w:r>
        <w:rPr>
          <w:rStyle w:val="s0"/>
        </w:rPr>
        <w:t xml:space="preserve">1) государственную </w:t>
      </w:r>
      <w:hyperlink r:id="rId1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04759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Казахстан;</w:t>
      </w:r>
    </w:p>
    <w:p w:rsidR="00000000" w:rsidRDefault="00204759">
      <w:pPr>
        <w:pStyle w:val="pj"/>
      </w:pPr>
      <w:r>
        <w:rPr>
          <w:rStyle w:val="s0"/>
        </w:rPr>
        <w:t>3) в течени</w:t>
      </w:r>
      <w:r>
        <w:rPr>
          <w:rStyle w:val="s0"/>
        </w:rPr>
        <w:t>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</w:t>
      </w:r>
      <w:r>
        <w:rPr>
          <w:rStyle w:val="s0"/>
        </w:rPr>
        <w:t>енных подпунктами 1) и 2).</w:t>
      </w:r>
    </w:p>
    <w:p w:rsidR="00000000" w:rsidRDefault="00204759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204759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 его первого официал</w:t>
      </w:r>
      <w:r>
        <w:rPr>
          <w:rStyle w:val="s0"/>
        </w:rPr>
        <w:t xml:space="preserve">ьного </w:t>
      </w:r>
      <w:hyperlink r:id="rId1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04759">
      <w:pPr>
        <w:pStyle w:val="pj"/>
      </w:pPr>
      <w:r>
        <w:rPr>
          <w:rStyle w:val="s0"/>
        </w:rPr>
        <w:t> </w:t>
      </w:r>
    </w:p>
    <w:p w:rsidR="00000000" w:rsidRDefault="0020475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4759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20475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4759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04759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04759">
      <w:pPr>
        <w:pStyle w:val="p"/>
      </w:pPr>
      <w:r>
        <w:rPr>
          <w:rStyle w:val="s0"/>
        </w:rPr>
        <w:t> </w:t>
      </w:r>
    </w:p>
    <w:p w:rsidR="00000000" w:rsidRDefault="00204759">
      <w:pPr>
        <w:pStyle w:val="p"/>
      </w:pPr>
      <w:r>
        <w:rPr>
          <w:rStyle w:val="s0"/>
        </w:rPr>
        <w:t>«СОГЛАСОВАНО»</w:t>
      </w:r>
    </w:p>
    <w:p w:rsidR="00000000" w:rsidRDefault="00204759">
      <w:pPr>
        <w:pStyle w:val="p"/>
      </w:pPr>
      <w:r>
        <w:rPr>
          <w:rStyle w:val="s0"/>
        </w:rPr>
        <w:t>Министр труда и социальной защиты</w:t>
      </w:r>
    </w:p>
    <w:p w:rsidR="00000000" w:rsidRDefault="00204759">
      <w:pPr>
        <w:pStyle w:val="p"/>
      </w:pPr>
      <w:r>
        <w:rPr>
          <w:rStyle w:val="s0"/>
        </w:rPr>
        <w:t>Республики Казахстан</w:t>
      </w:r>
    </w:p>
    <w:p w:rsidR="00000000" w:rsidRDefault="00204759">
      <w:pPr>
        <w:pStyle w:val="p"/>
      </w:pPr>
      <w:r>
        <w:rPr>
          <w:rStyle w:val="s0"/>
        </w:rPr>
        <w:t>«СОГЛАСОВАНО»</w:t>
      </w:r>
    </w:p>
    <w:p w:rsidR="00000000" w:rsidRDefault="00204759">
      <w:pPr>
        <w:pStyle w:val="p"/>
      </w:pPr>
      <w:r>
        <w:rPr>
          <w:rStyle w:val="s0"/>
        </w:rPr>
        <w:t>Председатель Агентства</w:t>
      </w:r>
    </w:p>
    <w:p w:rsidR="00000000" w:rsidRDefault="00204759">
      <w:pPr>
        <w:pStyle w:val="p"/>
      </w:pPr>
      <w:r>
        <w:rPr>
          <w:rStyle w:val="s0"/>
        </w:rPr>
        <w:t>Республики Казахстан</w:t>
      </w:r>
    </w:p>
    <w:p w:rsidR="00000000" w:rsidRDefault="00204759">
      <w:pPr>
        <w:pStyle w:val="p"/>
      </w:pPr>
      <w:r>
        <w:rPr>
          <w:rStyle w:val="s0"/>
        </w:rPr>
        <w:t>по регулированию и</w:t>
      </w:r>
    </w:p>
    <w:p w:rsidR="00000000" w:rsidRDefault="00204759">
      <w:pPr>
        <w:pStyle w:val="p"/>
      </w:pPr>
      <w:r>
        <w:rPr>
          <w:rStyle w:val="s0"/>
        </w:rPr>
        <w:t>развитию финансового рынка</w:t>
      </w:r>
    </w:p>
    <w:p w:rsidR="00000000" w:rsidRDefault="00204759">
      <w:pPr>
        <w:pStyle w:val="p"/>
      </w:pPr>
      <w:r>
        <w:rPr>
          <w:rStyle w:val="s0"/>
        </w:rPr>
        <w:t> </w:t>
      </w:r>
    </w:p>
    <w:p w:rsidR="00000000" w:rsidRDefault="00204759">
      <w:pPr>
        <w:pStyle w:val="p"/>
      </w:pPr>
      <w:r>
        <w:rPr>
          <w:rStyle w:val="s0"/>
        </w:rPr>
        <w:t> </w:t>
      </w:r>
    </w:p>
    <w:p w:rsidR="00000000" w:rsidRDefault="00204759">
      <w:pPr>
        <w:pStyle w:val="p"/>
      </w:pPr>
      <w:r>
        <w:rPr>
          <w:rStyle w:val="s0"/>
        </w:rPr>
        <w:t> </w:t>
      </w:r>
    </w:p>
    <w:p w:rsidR="00000000" w:rsidRDefault="00204759">
      <w:pPr>
        <w:pStyle w:val="p"/>
      </w:pPr>
      <w:r>
        <w:rPr>
          <w:rStyle w:val="s0"/>
        </w:rPr>
        <w:t> </w:t>
      </w:r>
    </w:p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59" w:rsidRDefault="00204759" w:rsidP="00204759">
      <w:r>
        <w:separator/>
      </w:r>
    </w:p>
  </w:endnote>
  <w:endnote w:type="continuationSeparator" w:id="0">
    <w:p w:rsidR="00204759" w:rsidRDefault="00204759" w:rsidP="0020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59" w:rsidRDefault="002047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59" w:rsidRDefault="002047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59" w:rsidRDefault="002047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59" w:rsidRDefault="00204759" w:rsidP="00204759">
      <w:r>
        <w:separator/>
      </w:r>
    </w:p>
  </w:footnote>
  <w:footnote w:type="continuationSeparator" w:id="0">
    <w:p w:rsidR="00204759" w:rsidRDefault="00204759" w:rsidP="0020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59" w:rsidRDefault="002047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59" w:rsidRDefault="00204759" w:rsidP="0020475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04759" w:rsidRDefault="00204759" w:rsidP="0020475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9 апреля 2025 года № 33 «О внесении изменений и дополнений в приказ Министра здравоохранения Республики Казахстан от 15 февраля 2021 года № ҚР ДСМ-18 «Об утверждении правил использования единовременных пенсионных выплат на лечение» (не введен в действие)</w:t>
    </w:r>
  </w:p>
  <w:p w:rsidR="00204759" w:rsidRPr="00204759" w:rsidRDefault="00204759" w:rsidP="0020475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27.04.2025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759" w:rsidRDefault="002047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4759"/>
    <w:rsid w:val="0020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047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75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47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759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047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4759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47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475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674575" TargetMode="External"/><Relationship Id="rId13" Type="http://schemas.openxmlformats.org/officeDocument/2006/relationships/hyperlink" Target="http://online.zakon.kz/Document/?doc_id=32674575" TargetMode="External"/><Relationship Id="rId18" Type="http://schemas.openxmlformats.org/officeDocument/2006/relationships/hyperlink" Target="http://online.zakon.kz/Document/?doc_id=3826736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32674575" TargetMode="External"/><Relationship Id="rId12" Type="http://schemas.openxmlformats.org/officeDocument/2006/relationships/hyperlink" Target="http://online.zakon.kz/Document/?doc_id=32674575" TargetMode="External"/><Relationship Id="rId17" Type="http://schemas.openxmlformats.org/officeDocument/2006/relationships/hyperlink" Target="http://online.zakon.kz/Document/?doc_id=32674575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2674575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674575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2674575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2674575" TargetMode="External"/><Relationship Id="rId19" Type="http://schemas.openxmlformats.org/officeDocument/2006/relationships/hyperlink" Target="http://online.zakon.kz/Document/?doc_id=382673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674575" TargetMode="External"/><Relationship Id="rId14" Type="http://schemas.openxmlformats.org/officeDocument/2006/relationships/hyperlink" Target="http://online.zakon.kz/Document/?doc_id=3267457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1986</Words>
  <Characters>15490</Characters>
  <Application>Microsoft Office Word</Application>
  <DocSecurity>0</DocSecurity>
  <Lines>129</Lines>
  <Paragraphs>34</Paragraphs>
  <ScaleCrop>false</ScaleCrop>
  <Company/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2025-04-16T17:40:00Z</dcterms:created>
  <dcterms:modified xsi:type="dcterms:W3CDTF">2025-04-16T17:40:00Z</dcterms:modified>
</cp:coreProperties>
</file>