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c35e" w14:textId="ceac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августа 2021 года № ҚР ДСМ- 75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января 2023 года № 3. Зарегистрирован в Министерстве юстиции Республики Казахстан 9 января 2023 года № 31650.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утвержденный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ДСМ- 75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анатомо-терапевтическо-химической (АТХ) классификации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капсула/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Хлоргексидин*, раствор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91.0,С 92.1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лейкоз, хронический миелоидный лейкоз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человеческий, раствор для инъекций,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J06BA01/ J06BA02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таблетка/капсула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 (1 и 3 тип, вне зависимости от степени тяжести)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(Все стадии и степени тяжести)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 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E76.8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 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Диметилфумарат, таблетка/капсула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 и быстропрогрессирующие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G40.0-G40.9, Q85.1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фармакорезистентные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Тетракозактид, суспензия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таблетка/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Нусинерсен, раствор для интратекального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В20-В24, Z20.6, Z20.1, Z29.2, Z29.8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 С47.4 С47.5 С47.6 С47.8 С47.9 С48.0 С74.0 С74.1 С74.9 С76.0 С76.1 С76.2 С76.7 С76.8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вскармливание***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ВИЧ-инфекция, активная форма туберкулеза;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 усыновленные дети.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Лекарственные средства в системе обязательного социального медицинского страхования для взрослых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 (искл D69.3)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слуха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назальный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I33, I 01.1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стационарного лечения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дозированный назальный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K58, К59,0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Силиконы, раствор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таблетка,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K81, K83.0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приема внутрь/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 (исключая D56, D57, D59.5, D61, D69.3, D76.0)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 (за исключением Е23.0), Q96.9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Синдром Тернера неуточненный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цитрат, порошок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легким, среднетяжелым течением, без осложнений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 болезни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Грибковые инфекции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гель глазная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L20-L30, L42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мазь/ гель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мочеполовой системы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состояния;Другие некротизирующие васкулопатии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для детей до 18 лет, ранее получавших помповую терапию расходные материалы одного 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 -10 – международный классификатор болезней десятого пересмотра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- анатомо-терапевтически-химическая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 – функциональный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 – острая респираторная вирусная 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 – врач общей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 – вирус иммунодефицита человека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