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306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декабря 2025 года № 177</w:t>
      </w:r>
      <w:r>
        <w:rPr>
          <w:rStyle w:val="s1"/>
        </w:rPr>
        <w:br/>
        <w:t>Об утверждении правил финансирования бюджетной программы (подпрограммы), направленной на вложение целевого взноса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 xml:space="preserve">В соответствии с </w:t>
      </w:r>
      <w:hyperlink r:id="rId7" w:anchor="sub_id=1681200" w:history="1">
        <w:r>
          <w:rPr>
            <w:rStyle w:val="a4"/>
          </w:rPr>
          <w:t>пунктом 12 статьи 168</w:t>
        </w:r>
      </w:hyperlink>
      <w:r>
        <w:rPr>
          <w:rStyle w:val="s0"/>
        </w:rPr>
        <w:t xml:space="preserve"> Бюджетного кодекса Республики Казахстан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43062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финансирования бюджетной программы (подпрограмм</w:t>
      </w:r>
      <w:r>
        <w:rPr>
          <w:rStyle w:val="s0"/>
        </w:rPr>
        <w:t>ы), направленной на вложение целевого взноса, согласно приложению к настоящему приказу.</w:t>
      </w:r>
    </w:p>
    <w:p w:rsidR="00000000" w:rsidRDefault="00143062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</w:t>
      </w:r>
      <w:r>
        <w:rPr>
          <w:rStyle w:val="s0"/>
        </w:rPr>
        <w:t>ательством Республики Казахстан порядке обеспечить:</w:t>
      </w:r>
    </w:p>
    <w:p w:rsidR="00000000" w:rsidRDefault="00143062">
      <w:pPr>
        <w:pStyle w:val="pj"/>
      </w:pPr>
      <w:r>
        <w:rPr>
          <w:rStyle w:val="s0"/>
        </w:rPr>
        <w:t>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</w:t>
      </w:r>
      <w:r>
        <w:rPr>
          <w:rStyle w:val="s0"/>
        </w:rPr>
        <w:t>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143062">
      <w:pPr>
        <w:pStyle w:val="pj"/>
      </w:pPr>
      <w:r>
        <w:rPr>
          <w:rStyle w:val="s0"/>
        </w:rPr>
        <w:t>2) разм</w:t>
      </w:r>
      <w:r>
        <w:rPr>
          <w:rStyle w:val="s0"/>
        </w:rPr>
        <w:t>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p w:rsidR="00000000" w:rsidRDefault="0014306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43062">
      <w:pPr>
        <w:pStyle w:val="pj"/>
      </w:pPr>
      <w:r>
        <w:rPr>
          <w:rStyle w:val="s0"/>
        </w:rPr>
        <w:t xml:space="preserve">4. Настоящий приказ вводится в действие со дня его подписания, подлежит официальному </w:t>
      </w:r>
      <w:hyperlink r:id="rId8" w:history="1">
        <w:r>
          <w:rPr>
            <w:rStyle w:val="a4"/>
          </w:rPr>
          <w:t>опубликованию</w:t>
        </w:r>
      </w:hyperlink>
      <w:r>
        <w:rPr>
          <w:rStyle w:val="s0"/>
        </w:rPr>
        <w:t xml:space="preserve"> и распространяется на правоотношения, возникшие с 30 декабря 2025 года.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43062">
            <w:pPr>
              <w:pStyle w:val="p"/>
            </w:pPr>
            <w:r>
              <w:rPr>
                <w:rStyle w:val="s0"/>
                <w:b/>
                <w:bCs/>
              </w:rPr>
              <w:t>Министр здра</w:t>
            </w:r>
            <w:r>
              <w:rPr>
                <w:rStyle w:val="s0"/>
                <w:b/>
                <w:bCs/>
              </w:rPr>
              <w:t>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4306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"/>
      </w:pPr>
      <w:r>
        <w:rPr>
          <w:rStyle w:val="s0"/>
        </w:rPr>
        <w:t>«СОГЛАСОВАНО»</w:t>
      </w:r>
    </w:p>
    <w:p w:rsidR="00000000" w:rsidRDefault="00143062">
      <w:pPr>
        <w:pStyle w:val="p"/>
      </w:pPr>
      <w:r>
        <w:rPr>
          <w:rStyle w:val="s0"/>
        </w:rPr>
        <w:t>Министерство финансов</w:t>
      </w:r>
    </w:p>
    <w:p w:rsidR="00000000" w:rsidRDefault="00143062">
      <w:pPr>
        <w:pStyle w:val="p"/>
      </w:pPr>
      <w:r>
        <w:rPr>
          <w:rStyle w:val="s0"/>
        </w:rPr>
        <w:t>Республики Казахстан</w:t>
      </w:r>
    </w:p>
    <w:p w:rsidR="00000000" w:rsidRDefault="00143062">
      <w:pPr>
        <w:pStyle w:val="p"/>
      </w:pPr>
      <w:r>
        <w:rPr>
          <w:rStyle w:val="s0"/>
        </w:rPr>
        <w:t> </w:t>
      </w:r>
    </w:p>
    <w:p w:rsidR="00000000" w:rsidRDefault="00143062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43062">
      <w:pPr>
        <w:pStyle w:val="pr"/>
      </w:pPr>
      <w:r>
        <w:rPr>
          <w:rStyle w:val="s0"/>
        </w:rPr>
        <w:t>Министр здравоохранения</w:t>
      </w:r>
    </w:p>
    <w:p w:rsidR="00000000" w:rsidRDefault="00143062">
      <w:pPr>
        <w:pStyle w:val="pr"/>
      </w:pPr>
      <w:r>
        <w:rPr>
          <w:rStyle w:val="s0"/>
        </w:rPr>
        <w:t>Республики Казахстан</w:t>
      </w:r>
    </w:p>
    <w:p w:rsidR="00000000" w:rsidRDefault="00143062">
      <w:pPr>
        <w:pStyle w:val="pr"/>
      </w:pPr>
      <w:r>
        <w:rPr>
          <w:rStyle w:val="s0"/>
        </w:rPr>
        <w:t>от 31 декабря 2025 года № 177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rStyle w:val="s1"/>
        </w:rPr>
        <w:t>Правила финансирования бюджетной программы (подпрограммы), направленной на вложение целевого взноса</w:t>
      </w:r>
    </w:p>
    <w:p w:rsidR="00000000" w:rsidRDefault="00143062">
      <w:pPr>
        <w:pStyle w:val="pc"/>
      </w:pPr>
      <w:r>
        <w:rPr>
          <w:rStyle w:val="s1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rStyle w:val="s1"/>
        </w:rPr>
        <w:t>Глава 1. Общие положения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 xml:space="preserve">1. Настоящие Правила финансирования бюджетной программы (подпрограммы), направленной на вложение целевого взноса (далее - Правила) разработаны в соответствии с </w:t>
      </w:r>
      <w:hyperlink r:id="rId9" w:anchor="sub_id=1681200" w:history="1">
        <w:r>
          <w:rPr>
            <w:rStyle w:val="a4"/>
          </w:rPr>
          <w:t xml:space="preserve">пунктом 12 </w:t>
        </w:r>
        <w:r>
          <w:rPr>
            <w:rStyle w:val="a4"/>
          </w:rPr>
          <w:t>статьи 168</w:t>
        </w:r>
      </w:hyperlink>
      <w:r>
        <w:rPr>
          <w:rStyle w:val="s0"/>
        </w:rPr>
        <w:t xml:space="preserve"> Бюджетного кодекса Республики Казахстан.</w:t>
      </w:r>
    </w:p>
    <w:p w:rsidR="00000000" w:rsidRDefault="00143062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143062">
      <w:pPr>
        <w:pStyle w:val="pj"/>
      </w:pPr>
      <w:r>
        <w:rPr>
          <w:rStyle w:val="s0"/>
        </w:rPr>
        <w:t>1) Государственная корпорация «Правительство для граждан» (далее - Государственная корпорация) - юридическое лицо, созданное по решению Пра</w:t>
      </w:r>
      <w:r>
        <w:rPr>
          <w:rStyle w:val="s0"/>
        </w:rPr>
        <w:t>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 получателю по принципу «одно</w:t>
      </w:r>
      <w:r>
        <w:rPr>
          <w:rStyle w:val="s0"/>
        </w:rPr>
        <w:t>го окна», а также для оказания государственных услуг в электронной форме;</w:t>
      </w:r>
    </w:p>
    <w:p w:rsidR="00000000" w:rsidRDefault="00143062">
      <w:pPr>
        <w:pStyle w:val="pj"/>
      </w:pPr>
      <w:r>
        <w:rPr>
          <w:rStyle w:val="s0"/>
        </w:rPr>
        <w:t>2)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</w:t>
      </w:r>
      <w:r>
        <w:rPr>
          <w:rStyle w:val="s0"/>
        </w:rPr>
        <w:t>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p w:rsidR="00000000" w:rsidRDefault="00143062">
      <w:pPr>
        <w:pStyle w:val="pj"/>
      </w:pPr>
      <w:r>
        <w:rPr>
          <w:rStyle w:val="s0"/>
        </w:rPr>
        <w:t>3) целевой взнос фонду социального медицинского страховани</w:t>
      </w:r>
      <w:r>
        <w:rPr>
          <w:rStyle w:val="s0"/>
        </w:rPr>
        <w:t>я (далее - целевой взнос) - безвозмездные и безвозвратные платежи из республиканского бюджета в Фонд социального медицинского страхования:</w:t>
      </w:r>
    </w:p>
    <w:p w:rsidR="00000000" w:rsidRDefault="00143062">
      <w:pPr>
        <w:pStyle w:val="pj"/>
      </w:pPr>
      <w:r>
        <w:rPr>
          <w:rStyle w:val="s0"/>
        </w:rPr>
        <w:t>для оплаты за оказание услуг в рамках гарантированного объема бесплатной медицинской помощи;</w:t>
      </w:r>
    </w:p>
    <w:p w:rsidR="00000000" w:rsidRDefault="00143062">
      <w:pPr>
        <w:pStyle w:val="pj"/>
      </w:pPr>
      <w:r>
        <w:rPr>
          <w:rStyle w:val="s0"/>
        </w:rPr>
        <w:t>в виде взносов государст</w:t>
      </w:r>
      <w:r>
        <w:rPr>
          <w:rStyle w:val="s0"/>
        </w:rPr>
        <w:t xml:space="preserve">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</w:t>
      </w:r>
      <w:r>
        <w:rPr>
          <w:rStyle w:val="s0"/>
        </w:rPr>
        <w:t>лики Казахстан «Об обязательном социальном медицинском страховании» (далее - Закон);</w:t>
      </w:r>
    </w:p>
    <w:p w:rsidR="00000000" w:rsidRDefault="00143062">
      <w:pPr>
        <w:pStyle w:val="pj"/>
      </w:pPr>
      <w:r>
        <w:rPr>
          <w:rStyle w:val="s0"/>
        </w:rPr>
        <w:t>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</w:t>
      </w:r>
      <w:r>
        <w:rPr>
          <w:rStyle w:val="s0"/>
        </w:rPr>
        <w:t>ных государственных и правоохранительных органов, органов гражданской защиты;</w:t>
      </w:r>
    </w:p>
    <w:p w:rsidR="00000000" w:rsidRDefault="00143062">
      <w:pPr>
        <w:pStyle w:val="pj"/>
      </w:pPr>
      <w:r>
        <w:rPr>
          <w:rStyle w:val="s0"/>
        </w:rPr>
        <w:t>4)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</w:t>
      </w:r>
      <w:r>
        <w:rPr>
          <w:rStyle w:val="s0"/>
        </w:rPr>
        <w:t>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</w:t>
      </w:r>
      <w:r>
        <w:rPr>
          <w:rStyle w:val="s0"/>
        </w:rPr>
        <w:t>ания медицинских услуг (помощи);</w:t>
      </w:r>
    </w:p>
    <w:p w:rsidR="00000000" w:rsidRDefault="00143062">
      <w:pPr>
        <w:pStyle w:val="pj"/>
      </w:pPr>
      <w:r>
        <w:rPr>
          <w:rStyle w:val="s0"/>
        </w:rPr>
        <w:t>5)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</w:t>
      </w:r>
      <w:r>
        <w:rPr>
          <w:rStyle w:val="s0"/>
        </w:rPr>
        <w:t>цинского страхования;</w:t>
      </w:r>
    </w:p>
    <w:p w:rsidR="00000000" w:rsidRDefault="00143062">
      <w:pPr>
        <w:pStyle w:val="pj"/>
      </w:pPr>
      <w:r>
        <w:rPr>
          <w:rStyle w:val="s0"/>
        </w:rPr>
        <w:t>6) гарантированный объем бесплатной медицинской помощи (далее - ГОБМП) - объем медицинской помощи, предоставляемой за счет бюджетных средств.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rStyle w:val="s1"/>
        </w:rPr>
        <w:t>Глава 2. Порядок планирования расходов по целевому взносу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3. Участниками процесса планирования являются:</w:t>
      </w:r>
    </w:p>
    <w:p w:rsidR="00000000" w:rsidRDefault="00143062">
      <w:pPr>
        <w:pStyle w:val="pj"/>
      </w:pPr>
      <w:r>
        <w:rPr>
          <w:rStyle w:val="s0"/>
        </w:rPr>
        <w:t>1) уполномоченный орган;</w:t>
      </w:r>
    </w:p>
    <w:p w:rsidR="00000000" w:rsidRDefault="00143062">
      <w:pPr>
        <w:pStyle w:val="pj"/>
      </w:pPr>
      <w:r>
        <w:rPr>
          <w:rStyle w:val="s0"/>
        </w:rPr>
        <w:t>2) Фонд, являющийся рабочим органом по формированию расходов по целевому взносу.</w:t>
      </w:r>
    </w:p>
    <w:p w:rsidR="00000000" w:rsidRDefault="00143062">
      <w:pPr>
        <w:pStyle w:val="pj"/>
      </w:pPr>
      <w:r>
        <w:rPr>
          <w:rStyle w:val="s0"/>
        </w:rPr>
        <w:t xml:space="preserve">4. Фонд разрабатывает и направляет в уполномоченный орган предложения по расходам по целевому взносу в </w:t>
      </w:r>
      <w:r>
        <w:rPr>
          <w:rStyle w:val="s0"/>
        </w:rPr>
        <w:t>срок до 1 марта года, предшествующего планируемому трехлетнему периоду.</w:t>
      </w:r>
    </w:p>
    <w:p w:rsidR="00000000" w:rsidRDefault="00143062">
      <w:pPr>
        <w:pStyle w:val="pj"/>
      </w:pPr>
      <w:r>
        <w:rPr>
          <w:rStyle w:val="s0"/>
        </w:rPr>
        <w:t>5. Уполномоченный орган обеспечивает:</w:t>
      </w:r>
    </w:p>
    <w:p w:rsidR="00000000" w:rsidRDefault="00143062">
      <w:pPr>
        <w:pStyle w:val="pj"/>
      </w:pPr>
      <w:r>
        <w:rPr>
          <w:rStyle w:val="s0"/>
        </w:rPr>
        <w:t>в срок не позднее 15 марта соответствующего года:</w:t>
      </w:r>
    </w:p>
    <w:p w:rsidR="00000000" w:rsidRDefault="00143062">
      <w:pPr>
        <w:pStyle w:val="pj"/>
      </w:pPr>
      <w:r>
        <w:rPr>
          <w:rStyle w:val="s0"/>
        </w:rPr>
        <w:t>1) рассмотрение и анализ полученных от Фонда предложений прогнозной потребности по целевому взно</w:t>
      </w:r>
      <w:r>
        <w:rPr>
          <w:rStyle w:val="s0"/>
        </w:rPr>
        <w:t xml:space="preserve">су на предмет обоснованности, соответствия законодательству Республики Казахстан,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предложений уполномоченного </w:t>
      </w:r>
      <w:r>
        <w:rPr>
          <w:rStyle w:val="s0"/>
        </w:rPr>
        <w:t>органа;</w:t>
      </w:r>
    </w:p>
    <w:p w:rsidR="00000000" w:rsidRDefault="00143062">
      <w:pPr>
        <w:pStyle w:val="pj"/>
      </w:pPr>
      <w:r>
        <w:rPr>
          <w:rStyle w:val="s0"/>
        </w:rPr>
        <w:t>2) направление в центральный уполномоченный орган по государственному планированию в составе проекта плана развития уполномоченного органа, проекта бюджетных программ (подпрограмм), одобренные ведомственной бюджетной комиссией, расчета финансовой п</w:t>
      </w:r>
      <w:r>
        <w:rPr>
          <w:rStyle w:val="s0"/>
        </w:rPr>
        <w:t>отребности для достижения целей и целевых индикаторов проекта плана развития уполномоченного органа прогнозную потребность по целевому взносу на предстоящий трехлетний период;</w:t>
      </w:r>
    </w:p>
    <w:p w:rsidR="00000000" w:rsidRDefault="00143062">
      <w:pPr>
        <w:pStyle w:val="pj"/>
      </w:pPr>
      <w:r>
        <w:rPr>
          <w:rStyle w:val="s0"/>
        </w:rPr>
        <w:t>в срок до 15 мая текущего финансового года в центральный уполномоченный орган по</w:t>
      </w:r>
      <w:r>
        <w:rPr>
          <w:rStyle w:val="s0"/>
        </w:rPr>
        <w:t xml:space="preserve"> бюджетному планированию в составе проект плана развития уполномоченного органа, имеющего положительное предложение Республиканской бюджетной комиссии, бюджетной заявки и проекта бюджетных программ (подпрограмм) прогнозную потребность по целевому взносу на</w:t>
      </w:r>
      <w:r>
        <w:rPr>
          <w:rStyle w:val="s0"/>
        </w:rPr>
        <w:t xml:space="preserve"> предстоящий трехлетний период.</w:t>
      </w:r>
    </w:p>
    <w:p w:rsidR="00000000" w:rsidRDefault="00143062">
      <w:pPr>
        <w:pStyle w:val="pj"/>
      </w:pPr>
      <w:r>
        <w:rPr>
          <w:rStyle w:val="s0"/>
        </w:rPr>
        <w:t>6. Фонд в случае несоответствия представленной прогнозной потребности доведенным уполномоченным органом лимитам бюджетных средств по целевому взносу, в течение семи рабочих дней со дня доведения лимитов повторно представляет</w:t>
      </w:r>
      <w:r>
        <w:rPr>
          <w:rStyle w:val="s0"/>
        </w:rPr>
        <w:t xml:space="preserve"> прогнозную потребность по целевому взносу в уполномоченный орган.</w:t>
      </w:r>
    </w:p>
    <w:p w:rsidR="00000000" w:rsidRDefault="00143062">
      <w:pPr>
        <w:pStyle w:val="pj"/>
      </w:pPr>
      <w:bookmarkStart w:id="2" w:name="SUB700"/>
      <w:bookmarkEnd w:id="2"/>
      <w:r>
        <w:rPr>
          <w:rStyle w:val="s0"/>
        </w:rPr>
        <w:t xml:space="preserve">7. Планирование средств целевого взноса для оплаты за оказание услуг в рамках ГОБМП осуществляется в порядке, определенном </w:t>
      </w:r>
      <w:hyperlink r:id="rId11" w:history="1">
        <w:r>
          <w:rPr>
            <w:rStyle w:val="a4"/>
          </w:rPr>
          <w:t>п</w:t>
        </w:r>
        <w:r>
          <w:rPr>
            <w:rStyle w:val="a4"/>
          </w:rPr>
          <w:t>риказом</w:t>
        </w:r>
      </w:hyperlink>
      <w:r>
        <w:rPr>
          <w:rStyle w:val="s0"/>
        </w:rPr>
        <w:t xml:space="preserve"> Министра здравоохранения Республики Казахстан от 20 декабря 2020 года № ҚР ДСМ- 290/2020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</w:t>
      </w:r>
      <w:r>
        <w:rPr>
          <w:rStyle w:val="s0"/>
        </w:rPr>
        <w:t>циального медицинского страхования» (зарегистрирован в Реестре государственной регистрации нормативных правовых актов под № 21844).</w:t>
      </w:r>
    </w:p>
    <w:p w:rsidR="00000000" w:rsidRDefault="00143062">
      <w:pPr>
        <w:pStyle w:val="pj"/>
      </w:pPr>
      <w:r>
        <w:rPr>
          <w:rStyle w:val="s0"/>
        </w:rPr>
        <w:t>8. Планирование средств целевого взноса в виде взносов государства на ОСМС за граждан Республики Казахстан, освобожденных от</w:t>
      </w:r>
      <w:r>
        <w:rPr>
          <w:rStyle w:val="s0"/>
        </w:rPr>
        <w:t xml:space="preserve"> уплаты взносов в Фонд, определенных </w:t>
      </w:r>
      <w:hyperlink r:id="rId12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Законом осуществляется на основании:</w:t>
      </w:r>
    </w:p>
    <w:p w:rsidR="00000000" w:rsidRDefault="00143062">
      <w:pPr>
        <w:pStyle w:val="pj"/>
      </w:pPr>
      <w:r>
        <w:rPr>
          <w:rStyle w:val="s0"/>
        </w:rPr>
        <w:t xml:space="preserve">1) среднегодовой численности лиц, предусмотренных </w:t>
      </w:r>
      <w:hyperlink r:id="rId13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 за период предыдущих трех лет, предоставляется на основе ежемесячной формы согласно </w:t>
      </w:r>
      <w:hyperlink r:id="rId14" w:anchor="sub_id=4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4</w:t>
        </w:r>
      </w:hyperlink>
      <w:r>
        <w:rPr>
          <w:rStyle w:val="s0"/>
        </w:rPr>
        <w:t xml:space="preserve"> к Правилам и срокам исчисления (удержания) и перечисления отчислений и (или) взносов на обязательное социальное медицинское страхование, утвержденным приказом Министра здравоохранения Республики Казахстан от 30 июня 2017 года № 478 «Об утверждении Прави</w:t>
      </w:r>
      <w:r>
        <w:rPr>
          <w:rStyle w:val="s0"/>
        </w:rPr>
        <w:t>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</w:t>
      </w:r>
      <w:r>
        <w:rPr>
          <w:rStyle w:val="s0"/>
        </w:rPr>
        <w:t>ную и (или) неполную уплату отчислений и (или) взносов» (зарегистрирован в Реестре государственной регистрации нормативных правовых актов под № 15361) НАО «Государственная корпорация «Правительство для граждан» в уполномоченный орган;</w:t>
      </w:r>
    </w:p>
    <w:p w:rsidR="00000000" w:rsidRDefault="00143062">
      <w:pPr>
        <w:pStyle w:val="pj"/>
      </w:pPr>
      <w:r>
        <w:rPr>
          <w:rStyle w:val="s0"/>
        </w:rPr>
        <w:t>2) размера взносов го</w:t>
      </w:r>
      <w:r>
        <w:rPr>
          <w:rStyle w:val="s0"/>
        </w:rPr>
        <w:t xml:space="preserve">сударства на ОСМС, подлежащие уплате в Фонд, на планируемый период в соответствии с </w:t>
      </w:r>
      <w:hyperlink r:id="rId15" w:anchor="sub_id=260200" w:history="1">
        <w:r>
          <w:rPr>
            <w:rStyle w:val="a4"/>
          </w:rPr>
          <w:t>пунктом 2 статьи 26</w:t>
        </w:r>
      </w:hyperlink>
      <w:r>
        <w:rPr>
          <w:rStyle w:val="s0"/>
        </w:rPr>
        <w:t xml:space="preserve"> Закона;</w:t>
      </w:r>
    </w:p>
    <w:p w:rsidR="00000000" w:rsidRDefault="00143062">
      <w:pPr>
        <w:pStyle w:val="pj"/>
      </w:pPr>
      <w:r>
        <w:rPr>
          <w:rStyle w:val="s0"/>
        </w:rPr>
        <w:t>3) размера среднемесячной заработной платы, предшествующей двум годам текущего финансового года, определяемой уполномоченным органом в области государственной статистики.</w:t>
      </w:r>
    </w:p>
    <w:p w:rsidR="00000000" w:rsidRDefault="00143062">
      <w:pPr>
        <w:pStyle w:val="pj"/>
      </w:pPr>
      <w:r>
        <w:rPr>
          <w:rStyle w:val="s0"/>
        </w:rPr>
        <w:t>Целевой взнос на каждый прогнозируемый год в виде взносов государства на ОСМС за лиц,</w:t>
      </w:r>
      <w:r>
        <w:rPr>
          <w:rStyle w:val="s0"/>
        </w:rPr>
        <w:t xml:space="preserve"> предусмотренных </w:t>
      </w:r>
      <w:hyperlink r:id="rId16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Закона, рассчитывается по следующей формуле: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noProof/>
        </w:rPr>
        <w:drawing>
          <wp:inline distT="0" distB="0" distL="0" distR="0">
            <wp:extent cx="54102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47700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прогнозная годовая среднесписочная численность лиц</w:t>
      </w:r>
      <w:r>
        <w:rPr>
          <w:rStyle w:val="s0"/>
        </w:rPr>
        <w:t xml:space="preserve">, предусмотренных </w:t>
      </w:r>
      <w:hyperlink r:id="rId18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 за i+k год, которая рассчитывается по формуле: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noProof/>
        </w:rPr>
        <w:drawing>
          <wp:inline distT="0" distB="0" distL="0" distR="0">
            <wp:extent cx="56769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05/api/DocumentObject/GetImageAsync?ImageId=447700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>где:</w:t>
      </w:r>
    </w:p>
    <w:p w:rsidR="00000000" w:rsidRDefault="00143062">
      <w:pPr>
        <w:pStyle w:val="pj"/>
      </w:pPr>
      <w:r>
        <w:rPr>
          <w:rStyle w:val="s0"/>
        </w:rPr>
        <w:t>i- текущий год;</w:t>
      </w:r>
    </w:p>
    <w:p w:rsidR="00000000" w:rsidRDefault="00143062">
      <w:pPr>
        <w:pStyle w:val="pj"/>
      </w:pPr>
      <w:r>
        <w:rPr>
          <w:rStyle w:val="s0"/>
        </w:rPr>
        <w:t>k = 1, 2, 3;</w:t>
      </w:r>
    </w:p>
    <w:p w:rsidR="00000000" w:rsidRDefault="00143062">
      <w:pPr>
        <w:pStyle w:val="pj"/>
      </w:pPr>
      <w:r>
        <w:rPr>
          <w:noProof/>
        </w:rPr>
        <w:drawing>
          <wp:inline distT="0" distB="0" distL="0" distR="0">
            <wp:extent cx="21240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47700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c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 xml:space="preserve">прогнозная годовая среднесписочная численность лиц, предусмотренных </w:t>
      </w:r>
      <w:hyperlink r:id="rId21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 за i+k- 1 год;</w:t>
      </w:r>
    </w:p>
    <w:p w:rsidR="00000000" w:rsidRDefault="00143062">
      <w:pPr>
        <w:pStyle w:val="pj"/>
      </w:pPr>
      <w:r>
        <w:rPr>
          <w:rStyle w:val="s0"/>
        </w:rPr>
        <w:t>Тприроста - средний темп при</w:t>
      </w:r>
      <w:r>
        <w:rPr>
          <w:rStyle w:val="s0"/>
        </w:rPr>
        <w:t xml:space="preserve">роста лиц, предусмотренных </w:t>
      </w:r>
      <w:hyperlink r:id="rId22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Закона, за последние три года, который определяется по формуле:</w:t>
      </w:r>
    </w:p>
    <w:p w:rsidR="00000000" w:rsidRDefault="00143062">
      <w:pPr>
        <w:pStyle w:val="pj"/>
      </w:pPr>
      <w:r>
        <w:rPr>
          <w:rStyle w:val="s0"/>
        </w:rPr>
        <w:t>Тприроста =</w:t>
      </w:r>
    </w:p>
    <w:p w:rsidR="00000000" w:rsidRDefault="00143062">
      <w:pPr>
        <w:pStyle w:val="pc"/>
      </w:pPr>
      <w:r>
        <w:rPr>
          <w:noProof/>
        </w:rPr>
        <w:drawing>
          <wp:inline distT="0" distB="0" distL="0" distR="0">
            <wp:extent cx="544830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47700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>где:</w:t>
      </w:r>
    </w:p>
    <w:p w:rsidR="00000000" w:rsidRDefault="00143062">
      <w:pPr>
        <w:pStyle w:val="pj"/>
      </w:pPr>
      <w:r>
        <w:rPr>
          <w:noProof/>
        </w:rPr>
        <w:drawing>
          <wp:inline distT="0" distB="0" distL="0" distR="0">
            <wp:extent cx="1990725" cy="209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47700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 xml:space="preserve">годовая среднесписочная численность лиц, предусмотренных </w:t>
      </w:r>
      <w:hyperlink r:id="rId25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за год, предшествующий текущему году, рассчитывается как средняя за двенадцать месяцев рассчитываемого года;</w:t>
      </w:r>
    </w:p>
    <w:p w:rsidR="00000000" w:rsidRDefault="00143062">
      <w:pPr>
        <w:pStyle w:val="pj"/>
      </w:pPr>
      <w:r>
        <w:rPr>
          <w:noProof/>
        </w:rPr>
        <w:drawing>
          <wp:inline distT="0" distB="0" distL="0" distR="0">
            <wp:extent cx="19716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92.168.0.105/api/DocumentObject/GetImageAsync?ImageId=447700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 xml:space="preserve">годовая среднесписочная численность лиц, предусмотренных </w:t>
      </w:r>
      <w:hyperlink r:id="rId27" w:anchor="sub_id=260100" w:history="1">
        <w:r>
          <w:rPr>
            <w:rStyle w:val="a4"/>
          </w:rPr>
          <w:t>пунктом 1 статьи 26</w:t>
        </w:r>
      </w:hyperlink>
      <w:r>
        <w:rPr>
          <w:rStyle w:val="s0"/>
        </w:rPr>
        <w:t xml:space="preserve"> Закона за год, предшествующий трем годам текущего года, рассчитывается как средняя за двенадцать месяцев рассчитываемого года;</w:t>
      </w:r>
    </w:p>
    <w:p w:rsidR="00000000" w:rsidRDefault="00143062">
      <w:pPr>
        <w:pStyle w:val="pj"/>
      </w:pPr>
      <w:r>
        <w:rPr>
          <w:noProof/>
        </w:rPr>
        <w:drawing>
          <wp:inline distT="0" distB="0" distL="0" distR="0">
            <wp:extent cx="733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2.168.0.105/api/DocumentObject/GetImageAsync?ImageId=447700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>размера среднемесячной заработной пл</w:t>
      </w:r>
      <w:r>
        <w:rPr>
          <w:rStyle w:val="s0"/>
        </w:rPr>
        <w:t>аты, предшествующей двум годам прогнозируемого финансового года, определяемой уполномоченным органом в области государственной статистики;</w:t>
      </w:r>
    </w:p>
    <w:p w:rsidR="00000000" w:rsidRDefault="00143062">
      <w:pPr>
        <w:pStyle w:val="pj"/>
      </w:pPr>
      <w:r>
        <w:rPr>
          <w:noProof/>
        </w:rPr>
        <w:drawing>
          <wp:inline distT="0" distB="0" distL="0" distR="0">
            <wp:extent cx="8477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92.168.0.105/api/DocumentObject/GetImageAsync?ImageId=447700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43062">
      <w:pPr>
        <w:pStyle w:val="pj"/>
      </w:pPr>
      <w:r>
        <w:rPr>
          <w:rStyle w:val="s0"/>
        </w:rPr>
        <w:t xml:space="preserve">размер взносов государства на ОСМС, подлежащие уплате в Фонд за i+k год, на планируемый период в соответствии с </w:t>
      </w:r>
      <w:hyperlink r:id="rId30" w:anchor="sub_id=260200" w:history="1">
        <w:r>
          <w:rPr>
            <w:rStyle w:val="a4"/>
          </w:rPr>
          <w:t>пунктом 2 статьи 26</w:t>
        </w:r>
      </w:hyperlink>
      <w:r>
        <w:rPr>
          <w:rStyle w:val="s0"/>
        </w:rPr>
        <w:t xml:space="preserve"> Закона;</w:t>
      </w:r>
    </w:p>
    <w:p w:rsidR="00000000" w:rsidRDefault="00143062">
      <w:pPr>
        <w:pStyle w:val="pj"/>
      </w:pPr>
      <w:r>
        <w:rPr>
          <w:rStyle w:val="s0"/>
        </w:rPr>
        <w:t>m - количество месяцев в финансо</w:t>
      </w:r>
      <w:r>
        <w:rPr>
          <w:rStyle w:val="s0"/>
        </w:rPr>
        <w:t>вом году, в течение которых будет осуществляться финансирование взносов государства на ОСМС.</w:t>
      </w:r>
    </w:p>
    <w:p w:rsidR="00000000" w:rsidRDefault="00143062">
      <w:pPr>
        <w:pStyle w:val="pj"/>
      </w:pPr>
      <w:r>
        <w:rPr>
          <w:rStyle w:val="s0"/>
        </w:rPr>
        <w:t>9. При планировании средств целевого взноса для оплаты услуг субъектов здравоохранения по оказанию медицинской помощи в системе ОСМС военнослужащим, сотрудникам сп</w:t>
      </w:r>
      <w:r>
        <w:rPr>
          <w:rStyle w:val="s0"/>
        </w:rPr>
        <w:t>ециальных государственных и правоохранительных органов, органов гражданской защиты производятся расчеты:</w:t>
      </w:r>
    </w:p>
    <w:p w:rsidR="00000000" w:rsidRDefault="00143062">
      <w:pPr>
        <w:pStyle w:val="pj"/>
      </w:pPr>
      <w:r>
        <w:rPr>
          <w:rStyle w:val="s0"/>
        </w:rPr>
        <w:t xml:space="preserve">1) прогнозное количество услуг по видам медицинской помощи и медицинской деятельности в системе ОСМС с учетом среднего темпа прироста количества услуг </w:t>
      </w:r>
      <w:r>
        <w:rPr>
          <w:rStyle w:val="s0"/>
        </w:rPr>
        <w:t xml:space="preserve">по видам медицинской помощи и медицинской деятельности в системе ОСМС за последние три года лицам, предусмотренным </w:t>
      </w:r>
      <w:hyperlink r:id="rId31" w:history="1">
        <w:r>
          <w:rPr>
            <w:rStyle w:val="a4"/>
          </w:rPr>
          <w:t>подпунктами 2), 3) и 4) пункта 3 статьи 27</w:t>
        </w:r>
      </w:hyperlink>
      <w:r>
        <w:rPr>
          <w:rStyle w:val="s0"/>
        </w:rPr>
        <w:t xml:space="preserve"> Закона;</w:t>
      </w:r>
    </w:p>
    <w:p w:rsidR="00000000" w:rsidRDefault="00143062">
      <w:pPr>
        <w:pStyle w:val="pj"/>
      </w:pPr>
      <w:r>
        <w:rPr>
          <w:rStyle w:val="s0"/>
        </w:rPr>
        <w:t>2) суммы расходов путем п</w:t>
      </w:r>
      <w:r>
        <w:rPr>
          <w:rStyle w:val="s0"/>
        </w:rPr>
        <w:t xml:space="preserve">роизведения тарифов, утвержденных </w:t>
      </w:r>
      <w:hyperlink r:id="rId3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30 октября 2020 года № ҚР ДСМ-170/2020 «Об утверждении тарифов на медицинские услуги, предоставляем</w:t>
      </w:r>
      <w:r>
        <w:rPr>
          <w:rStyle w:val="s0"/>
        </w:rPr>
        <w:t>ые в рамках гарантированного объема бесплатной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21550), на прогнозное количество услуг</w:t>
      </w:r>
      <w:r>
        <w:rPr>
          <w:rStyle w:val="s0"/>
        </w:rPr>
        <w:t xml:space="preserve"> по видам медицинской помощи и медицинской деятельности в системе ОСМС.</w:t>
      </w:r>
    </w:p>
    <w:p w:rsidR="00000000" w:rsidRDefault="00143062">
      <w:pPr>
        <w:pStyle w:val="pj"/>
      </w:pPr>
      <w:r>
        <w:rPr>
          <w:rStyle w:val="s0"/>
        </w:rPr>
        <w:t xml:space="preserve">10. Формирование целевого взноса осуществляется путем суммирования сумм средств, определенных </w:t>
      </w:r>
      <w:hyperlink w:anchor="sub700" w:history="1">
        <w:r>
          <w:rPr>
            <w:rStyle w:val="a4"/>
          </w:rPr>
          <w:t>пунктами 7, 8 и 9</w:t>
        </w:r>
      </w:hyperlink>
      <w:r>
        <w:rPr>
          <w:rStyle w:val="s0"/>
        </w:rPr>
        <w:t xml:space="preserve"> настоящих Правил.</w:t>
      </w:r>
    </w:p>
    <w:p w:rsidR="00000000" w:rsidRDefault="00143062">
      <w:pPr>
        <w:pStyle w:val="pj"/>
      </w:pPr>
      <w:r>
        <w:rPr>
          <w:rStyle w:val="s0"/>
        </w:rPr>
        <w:t>11. Фонд направляет предл</w:t>
      </w:r>
      <w:r>
        <w:rPr>
          <w:rStyle w:val="s0"/>
        </w:rPr>
        <w:t xml:space="preserve">ожения по уточнению (корректировке) годового объема по целевому взносу в пределах выделенного бюджета в соответствии с </w:t>
      </w:r>
      <w:hyperlink r:id="rId33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 в уполномоченный орган.</w:t>
      </w:r>
    </w:p>
    <w:p w:rsidR="00000000" w:rsidRDefault="00143062">
      <w:pPr>
        <w:pStyle w:val="pj"/>
      </w:pPr>
      <w:r>
        <w:rPr>
          <w:rStyle w:val="s0"/>
        </w:rPr>
        <w:t>Предложения по уточнению (корректировке) сумм целевого взноса в пределах выделенного бюджета рассматриваются уполномоченным органом в соответствии с бюджетным законодательством Республики Казахстан.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rStyle w:val="s1"/>
        </w:rPr>
        <w:t xml:space="preserve">Глава 3. Порядок финансирования бюджетной программы </w:t>
      </w:r>
      <w:r>
        <w:rPr>
          <w:rStyle w:val="s1"/>
        </w:rPr>
        <w:t>(подпрограммы), направленной на вложение целевого взноса</w:t>
      </w:r>
    </w:p>
    <w:p w:rsidR="00000000" w:rsidRDefault="00143062">
      <w:pPr>
        <w:pStyle w:val="pc"/>
      </w:pPr>
      <w:r>
        <w:rPr>
          <w:rStyle w:val="s1"/>
        </w:rPr>
        <w:t> </w:t>
      </w:r>
    </w:p>
    <w:p w:rsidR="00000000" w:rsidRDefault="00143062">
      <w:pPr>
        <w:pStyle w:val="pj"/>
      </w:pPr>
      <w:r>
        <w:rPr>
          <w:rStyle w:val="s0"/>
        </w:rPr>
        <w:t>12. Объемы сумм целевого взноса определяются при утверждении республиканского бюджета на плановый период.</w:t>
      </w:r>
    </w:p>
    <w:p w:rsidR="00000000" w:rsidRDefault="00143062">
      <w:pPr>
        <w:pStyle w:val="pj"/>
      </w:pPr>
      <w:r>
        <w:rPr>
          <w:rStyle w:val="s0"/>
        </w:rPr>
        <w:t>13. После утверждения республиканского бюджета Фонд для учета при формировании уполномоченн</w:t>
      </w:r>
      <w:r>
        <w:rPr>
          <w:rStyle w:val="s0"/>
        </w:rPr>
        <w:t>ым органом плана финансирования по обязательствам и платежам формирует и направляет в уполномоченный орган предложения по помесячной разбивке годовой суммы целевого взноса с указанием сумм по направлениям:</w:t>
      </w:r>
    </w:p>
    <w:p w:rsidR="00000000" w:rsidRDefault="00143062">
      <w:pPr>
        <w:pStyle w:val="pj"/>
      </w:pPr>
      <w:r>
        <w:rPr>
          <w:rStyle w:val="s0"/>
        </w:rPr>
        <w:t>1) для оплаты за оказание услуг в рамках гарантиро</w:t>
      </w:r>
      <w:r>
        <w:rPr>
          <w:rStyle w:val="s0"/>
        </w:rPr>
        <w:t>ванного объема бесплатной медицинской помощи;</w:t>
      </w:r>
    </w:p>
    <w:p w:rsidR="00000000" w:rsidRDefault="00143062">
      <w:pPr>
        <w:pStyle w:val="pj"/>
      </w:pPr>
      <w:r>
        <w:rPr>
          <w:rStyle w:val="s0"/>
        </w:rPr>
        <w:t>2) в виде взносов государства на обязательное социальное медицинское страхование за граждан Республики Казахстан, освобожденных от уплаты взносов в Фонд социального медицинского страхования, определенных Законо</w:t>
      </w:r>
      <w:r>
        <w:rPr>
          <w:rStyle w:val="s0"/>
        </w:rPr>
        <w:t>м;</w:t>
      </w:r>
    </w:p>
    <w:p w:rsidR="00000000" w:rsidRDefault="00143062">
      <w:pPr>
        <w:pStyle w:val="pj"/>
      </w:pPr>
      <w:r>
        <w:rPr>
          <w:rStyle w:val="s0"/>
        </w:rPr>
        <w:t>3)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защиты.</w:t>
      </w:r>
    </w:p>
    <w:p w:rsidR="00000000" w:rsidRDefault="00143062">
      <w:pPr>
        <w:pStyle w:val="pj"/>
      </w:pPr>
      <w:r>
        <w:rPr>
          <w:rStyle w:val="s0"/>
        </w:rPr>
        <w:t>Р</w:t>
      </w:r>
      <w:r>
        <w:rPr>
          <w:rStyle w:val="s0"/>
        </w:rPr>
        <w:t>аспределение по месяцам годовой суммы целевого взноса осуществляется Фондом исходя из сроков осуществления платежей, с учетом предполагаемых сроков выплаты авансовых платежей.</w:t>
      </w:r>
    </w:p>
    <w:p w:rsidR="00000000" w:rsidRDefault="00143062">
      <w:pPr>
        <w:pStyle w:val="pj"/>
      </w:pPr>
      <w:r>
        <w:rPr>
          <w:rStyle w:val="s0"/>
        </w:rPr>
        <w:t>14. Предложения по внесению изменений в планы финансирования по обязательствам и</w:t>
      </w:r>
      <w:r>
        <w:rPr>
          <w:rStyle w:val="s0"/>
        </w:rPr>
        <w:t xml:space="preserve"> платежам в процессе использования целевого взноса Фонд в срок до 5 числа текущего месяца направляет в уполномоченный орган.</w:t>
      </w:r>
    </w:p>
    <w:p w:rsidR="00000000" w:rsidRDefault="00143062">
      <w:pPr>
        <w:pStyle w:val="pj"/>
      </w:pPr>
      <w:r>
        <w:rPr>
          <w:rStyle w:val="s0"/>
        </w:rPr>
        <w:t xml:space="preserve">Внесение изменений в планы финансирования по обязательствам и платежам производится в соответствии с </w:t>
      </w:r>
      <w:hyperlink r:id="rId3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Республики Казахстан от 27 июня 2025 года № 328 «Об утверждении процедур казначейского исполнения бюджета и их кассового обслуживания, процедур казначейского учета </w:t>
      </w:r>
      <w:r>
        <w:rPr>
          <w:rStyle w:val="s0"/>
        </w:rPr>
        <w:t>и мониторинга».</w:t>
      </w:r>
    </w:p>
    <w:p w:rsidR="00000000" w:rsidRDefault="00143062">
      <w:pPr>
        <w:pStyle w:val="pj"/>
      </w:pPr>
      <w:r>
        <w:rPr>
          <w:rStyle w:val="s0"/>
        </w:rPr>
        <w:t>15. Перечисление уполномоченным органом целевого взноса осуществляется ежемесячно на счет Фонда в Национальном Банке Республики Казахстан в течение первых пяти рабочих дней текущего месяца (в декабре месяце до 20 числа):</w:t>
      </w:r>
    </w:p>
    <w:p w:rsidR="00000000" w:rsidRDefault="00143062">
      <w:pPr>
        <w:pStyle w:val="pj"/>
      </w:pPr>
      <w:r>
        <w:rPr>
          <w:rStyle w:val="s0"/>
        </w:rPr>
        <w:t xml:space="preserve">1) в пределах сумм </w:t>
      </w:r>
      <w:r>
        <w:rPr>
          <w:rStyle w:val="s0"/>
        </w:rPr>
        <w:t>индивидуального плана финансирования по платежам для оплаты оказанных услуг в рамках ГОБМП;</w:t>
      </w:r>
    </w:p>
    <w:p w:rsidR="00000000" w:rsidRDefault="00143062">
      <w:pPr>
        <w:pStyle w:val="pj"/>
      </w:pPr>
      <w:r>
        <w:rPr>
          <w:rStyle w:val="s0"/>
        </w:rPr>
        <w:t>2) на основании договора заключенного между уполномоченным органом и Фондом о перечислении целевого взноса, в виде взносов государства на ОСМС за граждан Республики</w:t>
      </w:r>
      <w:r>
        <w:rPr>
          <w:rStyle w:val="s0"/>
        </w:rPr>
        <w:t xml:space="preserve"> Казахстан, освобожденных от уплаты взносов в Фонд, определенных Законом;</w:t>
      </w:r>
    </w:p>
    <w:p w:rsidR="00000000" w:rsidRDefault="00143062">
      <w:pPr>
        <w:pStyle w:val="pj"/>
      </w:pPr>
      <w:r>
        <w:rPr>
          <w:rStyle w:val="s0"/>
        </w:rPr>
        <w:t>3) в пределах сумм индивидуального плана финансирования по платежам для оплаты услуг субъектов здравоохранения по оказанию медицинской помощи в системе ОСМС военнослужащим, сотрудник</w:t>
      </w:r>
      <w:r>
        <w:rPr>
          <w:rStyle w:val="s0"/>
        </w:rPr>
        <w:t>ам специальных государственных и правоохранительных органов, органов гражданской защиты.</w:t>
      </w:r>
    </w:p>
    <w:p w:rsidR="00000000" w:rsidRDefault="00143062">
      <w:pPr>
        <w:pStyle w:val="pj"/>
      </w:pPr>
      <w:r>
        <w:rPr>
          <w:rStyle w:val="s0"/>
        </w:rPr>
        <w:t>Перечисление денежных средств с учетом внесенных изменений в планы финансирования по обязательствам и платежам осуществляется до 25 числа текущего месяца.</w:t>
      </w:r>
    </w:p>
    <w:p w:rsidR="00000000" w:rsidRDefault="00143062">
      <w:pPr>
        <w:pStyle w:val="pj"/>
      </w:pPr>
      <w:r>
        <w:rPr>
          <w:rStyle w:val="s0"/>
        </w:rPr>
        <w:t>16. Исполнение Фондом обязательств предшествующего года по оплате услуг субъектов здравоохранения за счет средств целевого взноса, выделяемых Фонду на ГОБМП, осуществляется не позднее 1 марта текущего финансового года.</w:t>
      </w:r>
    </w:p>
    <w:p w:rsidR="00000000" w:rsidRDefault="00143062">
      <w:pPr>
        <w:pStyle w:val="pj"/>
      </w:pPr>
      <w:bookmarkStart w:id="3" w:name="SUB1700"/>
      <w:bookmarkEnd w:id="3"/>
      <w:r>
        <w:rPr>
          <w:rStyle w:val="s0"/>
        </w:rPr>
        <w:t>17. По завершению отчетного финансово</w:t>
      </w:r>
      <w:r>
        <w:rPr>
          <w:rStyle w:val="s0"/>
        </w:rPr>
        <w:t>го года уполномоченный орган и Фонд до 15 января года, следующего за отчетным, составляет акт сверки по состоянию на 1 января года, подтверждающий наличие либо отсутствие задолженности по перечислению целевого взноса в виде взносов государства на ОСМС за г</w:t>
      </w:r>
      <w:r>
        <w:rPr>
          <w:rStyle w:val="s0"/>
        </w:rPr>
        <w:t>раждан Республики Казахстан, освобожденных от уплаты взносов в Фонд, определенных Законом.</w:t>
      </w:r>
    </w:p>
    <w:p w:rsidR="00000000" w:rsidRDefault="00143062">
      <w:pPr>
        <w:pStyle w:val="pj"/>
      </w:pPr>
      <w:r>
        <w:rPr>
          <w:rStyle w:val="s0"/>
        </w:rPr>
        <w:t>18. Кредиторская задолженность уполномоченного органа, образовавшаяся в предыдущем году перед Фондом по перечислению целевого взноса в виде взносов государства на ОС</w:t>
      </w:r>
      <w:r>
        <w:rPr>
          <w:rStyle w:val="s0"/>
        </w:rPr>
        <w:t xml:space="preserve">МС за граждан Республики Казахстан, освобожденных от уплаты взносов в Фонд, определенных Законом, также включается в бюджетный запрос на плановый период на основании акта сверки согласно </w:t>
      </w:r>
      <w:hyperlink w:anchor="sub1700" w:history="1">
        <w:r>
          <w:rPr>
            <w:rStyle w:val="a4"/>
          </w:rPr>
          <w:t>пункту 17</w:t>
        </w:r>
      </w:hyperlink>
      <w:r>
        <w:rPr>
          <w:rStyle w:val="s0"/>
        </w:rPr>
        <w:t xml:space="preserve"> настоящих Правил и копии дого</w:t>
      </w:r>
      <w:r>
        <w:rPr>
          <w:rStyle w:val="s0"/>
        </w:rPr>
        <w:t>вора о перечислении целевого взноса в виде взносов государства на ОСМС за граждан Республики Казахстан, освобожденных от уплаты взносов в Фонд, определенных Законом, по которому образовалось кредиторская задолженность.</w:t>
      </w:r>
    </w:p>
    <w:p w:rsidR="00000000" w:rsidRDefault="00143062">
      <w:pPr>
        <w:pStyle w:val="pj"/>
      </w:pPr>
      <w:r>
        <w:rPr>
          <w:rStyle w:val="s0"/>
        </w:rPr>
        <w:t>Оплата кредиторской задолженности осу</w:t>
      </w:r>
      <w:r>
        <w:rPr>
          <w:rStyle w:val="s0"/>
        </w:rPr>
        <w:t>ществляется в следующем плановом периоде.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c"/>
      </w:pPr>
      <w:r>
        <w:rPr>
          <w:rStyle w:val="s1"/>
        </w:rPr>
        <w:t>Глава 4. Отчетность по использованию целевого взноса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19. Фонд ежеквартально представляет в уполномоченный орган отчеты по использованию целевого взноса, согласно формам, установленным уполномоченным органом.</w:t>
      </w:r>
    </w:p>
    <w:p w:rsidR="00000000" w:rsidRDefault="00143062">
      <w:pPr>
        <w:pStyle w:val="pj"/>
      </w:pPr>
      <w:r>
        <w:rPr>
          <w:rStyle w:val="s0"/>
        </w:rPr>
        <w:t> </w:t>
      </w:r>
    </w:p>
    <w:p w:rsidR="00000000" w:rsidRDefault="00143062">
      <w:pPr>
        <w:pStyle w:val="pj"/>
      </w:pPr>
      <w:r>
        <w:rPr>
          <w:rStyle w:val="s0"/>
        </w:rPr>
        <w:t> </w:t>
      </w:r>
    </w:p>
    <w:sectPr w:rsidR="0000000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62" w:rsidRDefault="00143062" w:rsidP="00143062">
      <w:r>
        <w:separator/>
      </w:r>
    </w:p>
  </w:endnote>
  <w:endnote w:type="continuationSeparator" w:id="0">
    <w:p w:rsidR="00143062" w:rsidRDefault="00143062" w:rsidP="0014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62" w:rsidRDefault="00143062" w:rsidP="00143062">
      <w:r>
        <w:separator/>
      </w:r>
    </w:p>
  </w:footnote>
  <w:footnote w:type="continuationSeparator" w:id="0">
    <w:p w:rsidR="00143062" w:rsidRDefault="00143062" w:rsidP="0014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 w:rsidP="00143062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3062" w:rsidRDefault="00143062" w:rsidP="00143062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декабря 2025 года № 177 «Об утверждении правил финансирования бюджетной программы (подпрограммы), направленной на вложение целевого взноса»</w:t>
    </w:r>
  </w:p>
  <w:p w:rsidR="00143062" w:rsidRPr="00143062" w:rsidRDefault="00143062" w:rsidP="00143062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62" w:rsidRDefault="001430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3062"/>
    <w:rsid w:val="001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43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62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43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062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43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06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43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62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43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062"/>
    <w:rPr>
      <w:rFonts w:ascii="Times New Roman" w:eastAsiaTheme="minorEastAsia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43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06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908862" TargetMode="External"/><Relationship Id="rId18" Type="http://schemas.openxmlformats.org/officeDocument/2006/relationships/hyperlink" Target="http://online.zakon.kz/Document/?doc_id=32908862" TargetMode="External"/><Relationship Id="rId26" Type="http://schemas.openxmlformats.org/officeDocument/2006/relationships/image" Target="media/image6.jpeg"/><Relationship Id="rId39" Type="http://schemas.openxmlformats.org/officeDocument/2006/relationships/header" Target="header3.xml"/><Relationship Id="rId21" Type="http://schemas.openxmlformats.org/officeDocument/2006/relationships/hyperlink" Target="http://online.zakon.kz/Document/?doc_id=32908862" TargetMode="External"/><Relationship Id="rId34" Type="http://schemas.openxmlformats.org/officeDocument/2006/relationships/hyperlink" Target="http://online.zakon.kz/Document/?doc_id=3865971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online.zakon.kz/Document/?doc_id=354029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908862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8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083661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online.zakon.kz/Document/?doc_id=31941115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908862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7.jpeg"/><Relationship Id="rId36" Type="http://schemas.openxmlformats.org/officeDocument/2006/relationships/header" Target="header2.xml"/><Relationship Id="rId10" Type="http://schemas.openxmlformats.org/officeDocument/2006/relationships/hyperlink" Target="http://online.zakon.kz/Document/?doc_id=32908862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online.zakon.kz/Document/?doc_id=32908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402909" TargetMode="External"/><Relationship Id="rId14" Type="http://schemas.openxmlformats.org/officeDocument/2006/relationships/hyperlink" Target="http://online.zakon.kz/Document/?doc_id=34994987" TargetMode="External"/><Relationship Id="rId22" Type="http://schemas.openxmlformats.org/officeDocument/2006/relationships/hyperlink" Target="http://online.zakon.kz/Document/?doc_id=32908862" TargetMode="External"/><Relationship Id="rId27" Type="http://schemas.openxmlformats.org/officeDocument/2006/relationships/hyperlink" Target="http://online.zakon.kz/Document/?doc_id=32908862" TargetMode="External"/><Relationship Id="rId30" Type="http://schemas.openxmlformats.org/officeDocument/2006/relationships/hyperlink" Target="http://online.zakon.kz/Document/?doc_id=32908862" TargetMode="External"/><Relationship Id="rId35" Type="http://schemas.openxmlformats.org/officeDocument/2006/relationships/header" Target="header1.xml"/><Relationship Id="rId8" Type="http://schemas.openxmlformats.org/officeDocument/2006/relationships/hyperlink" Target="http://online.zakon.kz/Document/?doc_id=397751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2908862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online.zakon.kz/Document/?doc_id=32908862" TargetMode="External"/><Relationship Id="rId33" Type="http://schemas.openxmlformats.org/officeDocument/2006/relationships/hyperlink" Target="http://online.zakon.kz/Document/?doc_id=35402909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2641</Words>
  <Characters>15054</Characters>
  <Application>Microsoft Office Word</Application>
  <DocSecurity>0</DocSecurity>
  <Lines>125</Lines>
  <Paragraphs>35</Paragraphs>
  <ScaleCrop>false</ScaleCrop>
  <Company/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2026-01-12T04:50:00Z</dcterms:created>
  <dcterms:modified xsi:type="dcterms:W3CDTF">2026-01-12T04:50:00Z</dcterms:modified>
</cp:coreProperties>
</file>