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4A49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16 января 2026 года № 3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20 августа 2021 года № ҚР ДСМ-89 «Об утверждении правил обеспечения лекарственн</w:t>
      </w:r>
      <w:r>
        <w:rPr>
          <w:rStyle w:val="s1"/>
        </w:rPr>
        <w:t xml:space="preserve">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</w:t>
      </w:r>
      <w:r>
        <w:rPr>
          <w:rStyle w:val="s1"/>
        </w:rPr>
        <w:t>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</w:t>
      </w:r>
      <w:r>
        <w:rPr>
          <w:rStyle w:val="s1"/>
        </w:rPr>
        <w:t>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страхования»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684A49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</w:t>
      </w:r>
      <w:r>
        <w:rPr>
          <w:rStyle w:val="s0"/>
        </w:rPr>
        <w:t>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</w:t>
      </w:r>
      <w:r>
        <w:rPr>
          <w:rStyle w:val="s0"/>
        </w:rPr>
        <w:t>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</w:t>
      </w:r>
      <w:r>
        <w:rPr>
          <w:rStyle w:val="s0"/>
        </w:rPr>
        <w:t>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страхования» (зарегистрирован в Реестре государст</w:t>
      </w:r>
      <w:r>
        <w:rPr>
          <w:rStyle w:val="s0"/>
        </w:rPr>
        <w:t>венной регистрации нормативных правовых актов под № 24069) следующие изменения и дополнения:</w:t>
      </w:r>
    </w:p>
    <w:p w:rsidR="00000000" w:rsidRDefault="00684A49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обеспечения лекарственными средствами и медицинскими изделиями в рамках</w:t>
      </w:r>
      <w:r>
        <w:rPr>
          <w:rStyle w:val="s0"/>
        </w:rPr>
        <w:t xml:space="preserve">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</w:t>
      </w:r>
      <w:r>
        <w:rPr>
          <w:rStyle w:val="s0"/>
        </w:rPr>
        <w:t>ательного социального медицинского страхования, утвержденных приложением 1 к указанному приказу:</w:t>
      </w:r>
    </w:p>
    <w:p w:rsidR="00000000" w:rsidRDefault="00684A49">
      <w:pPr>
        <w:pStyle w:val="pj"/>
      </w:pPr>
      <w:r>
        <w:rPr>
          <w:rStyle w:val="s0"/>
        </w:rPr>
        <w:t xml:space="preserve">в </w:t>
      </w:r>
      <w:hyperlink r:id="rId9" w:anchor="sub_id=200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684A49">
      <w:pPr>
        <w:pStyle w:val="pj"/>
      </w:pPr>
      <w:r>
        <w:rPr>
          <w:rStyle w:val="s0"/>
        </w:rPr>
        <w:t>подпункт 1)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>«1) информационная сист</w:t>
      </w:r>
      <w:r>
        <w:rPr>
          <w:rStyle w:val="s0"/>
        </w:rPr>
        <w:t>ема учета амбулаторного лекарственного обеспечения (далее - ИСЛО) -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</w:t>
      </w:r>
      <w:r>
        <w:rPr>
          <w:rStyle w:val="s0"/>
        </w:rPr>
        <w:t>и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страхования;»;</w:t>
      </w:r>
    </w:p>
    <w:p w:rsidR="00000000" w:rsidRDefault="00684A49">
      <w:pPr>
        <w:pStyle w:val="pj"/>
      </w:pPr>
      <w:r>
        <w:rPr>
          <w:rStyle w:val="s0"/>
        </w:rPr>
        <w:t>дополнить подпунктом 1-1) следующего содержания:</w:t>
      </w:r>
    </w:p>
    <w:p w:rsidR="00000000" w:rsidRDefault="00684A49">
      <w:pPr>
        <w:pStyle w:val="pj"/>
      </w:pPr>
      <w:r>
        <w:rPr>
          <w:rStyle w:val="s0"/>
        </w:rPr>
        <w:t>«1-1</w:t>
      </w:r>
      <w:r>
        <w:rPr>
          <w:rStyle w:val="s0"/>
        </w:rPr>
        <w:t>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</w:t>
      </w:r>
      <w:r>
        <w:rPr>
          <w:rStyle w:val="s0"/>
        </w:rPr>
        <w:t xml:space="preserve"> условиях, которые предусмотрены договором закупа медицинских услуг, и иные функции, определенные законами Республики Казахстан;»;</w:t>
      </w:r>
    </w:p>
    <w:p w:rsidR="00000000" w:rsidRDefault="00684A49">
      <w:pPr>
        <w:pStyle w:val="pj"/>
      </w:pPr>
      <w:r>
        <w:rPr>
          <w:rStyle w:val="s0"/>
        </w:rPr>
        <w:t>пункт 16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>«16. Обеспечение лекарственными средствами в инфузионной лекарственной форме, включая</w:t>
      </w:r>
      <w:r>
        <w:rPr>
          <w:rStyle w:val="s0"/>
        </w:rPr>
        <w:t xml:space="preserve"> иммунологические (иммунобиологические) лекарственные препараты, осуществляется под наблюдением медицинского работника через процедурные кабинеты или кабинеты амбулаторной химиотерапии медицинских организаций, оказывающих первичную медико-санитарную помощь</w:t>
      </w:r>
      <w:r>
        <w:rPr>
          <w:rStyle w:val="s0"/>
        </w:rPr>
        <w:t xml:space="preserve"> или специализированную медицинскую помощь в амбулаторных или стационарозамещающих условиях.»;</w:t>
      </w:r>
    </w:p>
    <w:p w:rsidR="00000000" w:rsidRDefault="00684A49">
      <w:pPr>
        <w:pStyle w:val="pj"/>
      </w:pPr>
      <w:hyperlink r:id="rId10" w:anchor="sub_id=2000" w:history="1">
        <w:r>
          <w:rPr>
            <w:rStyle w:val="a4"/>
          </w:rPr>
          <w:t>пункты 20</w:t>
        </w:r>
      </w:hyperlink>
      <w:r>
        <w:rPr>
          <w:rStyle w:val="s0"/>
        </w:rPr>
        <w:t xml:space="preserve"> и </w:t>
      </w:r>
      <w:hyperlink r:id="rId11" w:anchor="sub_id=2100" w:history="1">
        <w:r>
          <w:rPr>
            <w:rStyle w:val="a4"/>
          </w:rPr>
          <w:t>21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 xml:space="preserve">«20. Граждане Республики Казахстан, кандасы, беженцы, иностранцы и лица без гражданства, постоянно проживающие на территории Республики Казахстан и лица, содержащиеся в следственных изоляторах и учреждениях </w:t>
      </w:r>
      <w:r>
        <w:rPr>
          <w:rStyle w:val="s0"/>
        </w:rPr>
        <w:t>уголовно-исполнительной (пенитенциарной) системы, подлежащие динамическому наблюдению обеспечиваются лекарственными средствами и медицинскими изделиями в амбулаторных условиях в рамках ГОБМП и (или) в системе ОСМС путем прикрепления к медицинским организац</w:t>
      </w:r>
      <w:r>
        <w:rPr>
          <w:rStyle w:val="s0"/>
        </w:rPr>
        <w:t>иям.</w:t>
      </w:r>
    </w:p>
    <w:p w:rsidR="00000000" w:rsidRDefault="00684A49">
      <w:pPr>
        <w:pStyle w:val="pj"/>
      </w:pPr>
      <w:r>
        <w:rPr>
          <w:rStyle w:val="s0"/>
        </w:rPr>
        <w:t>21. Медицинские организации, оказывающие первичную медико-санитарную и специализированную медицинскую помощь в амбулаторных условиях, размещают в местах наглядной информации для пациентов и на интернет-ресурсе медицинской организации на казахском и ру</w:t>
      </w:r>
      <w:r>
        <w:rPr>
          <w:rStyle w:val="s0"/>
        </w:rPr>
        <w:t>сском языках Перечень, а также адреса медицинских организаций и субъектов в сфере обращения лекарственных средств и медицинских изделий, через которые осуществляется амбулаторное лекарственное обеспечение.»;</w:t>
      </w:r>
    </w:p>
    <w:p w:rsidR="00000000" w:rsidRDefault="00684A49">
      <w:pPr>
        <w:pStyle w:val="pj"/>
      </w:pPr>
      <w:hyperlink r:id="rId12" w:anchor="sub_id=2300" w:history="1">
        <w:r>
          <w:rPr>
            <w:rStyle w:val="a4"/>
          </w:rPr>
          <w:t>пункт 23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>«23. При амбулаторном лекарственном обеспечении:</w:t>
      </w:r>
    </w:p>
    <w:p w:rsidR="00000000" w:rsidRDefault="00684A49">
      <w:pPr>
        <w:pStyle w:val="pj"/>
      </w:pPr>
      <w:r>
        <w:rPr>
          <w:rStyle w:val="s0"/>
        </w:rPr>
        <w:t xml:space="preserve">1) единый дистрибьютор обеспечивает отгрузку лекарственных средств и медицинских изделий с учетом фактического потребления и остатка </w:t>
      </w:r>
      <w:r>
        <w:rPr>
          <w:rStyle w:val="s0"/>
        </w:rPr>
        <w:t>лекарственных средств и медицинских изделий;</w:t>
      </w:r>
    </w:p>
    <w:p w:rsidR="00000000" w:rsidRDefault="00684A49">
      <w:pPr>
        <w:pStyle w:val="pj"/>
      </w:pPr>
      <w:r>
        <w:rPr>
          <w:rStyle w:val="s0"/>
        </w:rPr>
        <w:t>2) медицинские организаций, оказывающие первичную медико-санитарную и специализированную медицинскую помощь обеспечивают выписку рецепта и выдачу лекарственных средств и медицинских изделий посредством сканирова</w:t>
      </w:r>
      <w:r>
        <w:rPr>
          <w:rStyle w:val="s0"/>
        </w:rPr>
        <w:t>ния электронного рецепта (QR-кода), предъявляемого через сервис «Социальный кошелек» в мобильном приложении «электронного правительства»;</w:t>
      </w:r>
    </w:p>
    <w:p w:rsidR="00000000" w:rsidRDefault="00684A49">
      <w:pPr>
        <w:pStyle w:val="pj"/>
      </w:pPr>
      <w:r>
        <w:rPr>
          <w:rStyle w:val="s0"/>
        </w:rPr>
        <w:t>3) местные органы государственного управления здравоохранения областей, городов республиканского значения и столицы, е</w:t>
      </w:r>
      <w:r>
        <w:rPr>
          <w:rStyle w:val="s0"/>
        </w:rPr>
        <w:t>диный дистрибьютор, Фонд проводят мониторинг лекарственного обеспечения с использованием ИСЛО.»;</w:t>
      </w:r>
    </w:p>
    <w:p w:rsidR="00000000" w:rsidRDefault="00684A49">
      <w:pPr>
        <w:pStyle w:val="pj"/>
      </w:pPr>
      <w:r>
        <w:rPr>
          <w:rStyle w:val="s0"/>
        </w:rPr>
        <w:t xml:space="preserve">дополнить </w:t>
      </w:r>
      <w:hyperlink r:id="rId13" w:anchor="sub_id=2300" w:history="1">
        <w:r>
          <w:rPr>
            <w:rStyle w:val="a4"/>
          </w:rPr>
          <w:t>пунктом 23-1</w:t>
        </w:r>
      </w:hyperlink>
      <w:r>
        <w:rPr>
          <w:rStyle w:val="s0"/>
        </w:rPr>
        <w:t xml:space="preserve"> следующего содержания:</w:t>
      </w:r>
    </w:p>
    <w:p w:rsidR="00000000" w:rsidRDefault="00684A49">
      <w:pPr>
        <w:pStyle w:val="pj"/>
      </w:pPr>
      <w:r>
        <w:rPr>
          <w:rStyle w:val="s0"/>
        </w:rPr>
        <w:t>«23-1. Порядок обеспечения паци</w:t>
      </w:r>
      <w:r>
        <w:rPr>
          <w:rStyle w:val="s0"/>
        </w:rPr>
        <w:t>ентов лекарственными средствами и медицинскими изделиями с использованием сооплаты осуществляется в соответствии с приказом Министра здравоохранения Республики Казахстан от 16 июля 2021 года № ҚР ДСМ-61 «Об утверждении правил осуществления сооплаты» (зарег</w:t>
      </w:r>
      <w:r>
        <w:rPr>
          <w:rStyle w:val="s0"/>
        </w:rPr>
        <w:t>истрирован в Реестре государственной регистрации нормативных правовых актов под № 23589).».</w:t>
      </w:r>
    </w:p>
    <w:p w:rsidR="00000000" w:rsidRDefault="00684A49">
      <w:pPr>
        <w:pStyle w:val="pj"/>
      </w:pPr>
      <w:r>
        <w:rPr>
          <w:rStyle w:val="s0"/>
        </w:rPr>
        <w:t xml:space="preserve">в </w:t>
      </w:r>
      <w:hyperlink r:id="rId14" w:anchor="sub_id=2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и методике формирования потребности в лекарственных средствах и медицински</w:t>
      </w:r>
      <w:r>
        <w:rPr>
          <w:rStyle w:val="s0"/>
        </w:rPr>
        <w:t>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</w:t>
      </w:r>
      <w:r>
        <w:rPr>
          <w:rStyle w:val="s0"/>
        </w:rPr>
        <w:t>или) в системе обязательного социального медицинского страхования, утвержденных приложением 2 к указанному приказу:</w:t>
      </w:r>
    </w:p>
    <w:p w:rsidR="00000000" w:rsidRDefault="00684A49">
      <w:pPr>
        <w:pStyle w:val="pj"/>
      </w:pPr>
      <w:r>
        <w:rPr>
          <w:rStyle w:val="s0"/>
        </w:rPr>
        <w:t xml:space="preserve">в </w:t>
      </w:r>
      <w:hyperlink r:id="rId15" w:anchor="sub_id=202" w:history="1">
        <w:r>
          <w:rPr>
            <w:rStyle w:val="a4"/>
          </w:rPr>
          <w:t>пункте 2</w:t>
        </w:r>
      </w:hyperlink>
      <w:r>
        <w:rPr>
          <w:rStyle w:val="s0"/>
        </w:rPr>
        <w:t>:</w:t>
      </w:r>
    </w:p>
    <w:p w:rsidR="00000000" w:rsidRDefault="00684A49">
      <w:pPr>
        <w:pStyle w:val="pj"/>
      </w:pPr>
      <w:r>
        <w:rPr>
          <w:rStyle w:val="s0"/>
        </w:rPr>
        <w:t>подпункт 1)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>«1) информационная система учета амбулаторного лекарственного обеспечения (далее - ИСЛО) -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</w:t>
      </w:r>
      <w:r>
        <w:rPr>
          <w:rStyle w:val="s0"/>
        </w:rPr>
        <w:t>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страхования;»;</w:t>
      </w:r>
    </w:p>
    <w:p w:rsidR="00000000" w:rsidRDefault="00684A49">
      <w:pPr>
        <w:pStyle w:val="pj"/>
      </w:pPr>
      <w:r>
        <w:rPr>
          <w:rStyle w:val="s0"/>
        </w:rPr>
        <w:t>дополнить подпунктом 1-1) след</w:t>
      </w:r>
      <w:r>
        <w:rPr>
          <w:rStyle w:val="s0"/>
        </w:rPr>
        <w:t>ующего содержания:</w:t>
      </w:r>
    </w:p>
    <w:p w:rsidR="00000000" w:rsidRDefault="00684A49">
      <w:pPr>
        <w:pStyle w:val="pj"/>
      </w:pPr>
      <w:r>
        <w:rPr>
          <w:rStyle w:val="s0"/>
        </w:rPr>
        <w:t>«1-1)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</w:t>
      </w:r>
      <w:r>
        <w:rPr>
          <w:rStyle w:val="s0"/>
        </w:rPr>
        <w:t>ю помощь в объемах и на условиях, которые предусмотрены договором закупа медицинских услуг, и иные функции, определенные законами Республики Казахстан;»;</w:t>
      </w:r>
    </w:p>
    <w:p w:rsidR="00000000" w:rsidRDefault="00684A49">
      <w:pPr>
        <w:pStyle w:val="pj"/>
      </w:pPr>
      <w:hyperlink r:id="rId16" w:anchor="sub_id=211" w:history="1">
        <w:r>
          <w:rPr>
            <w:rStyle w:val="a4"/>
          </w:rPr>
          <w:t>пункт 11</w:t>
        </w:r>
      </w:hyperlink>
      <w:r>
        <w:rPr>
          <w:rStyle w:val="s0"/>
        </w:rPr>
        <w:t xml:space="preserve"> изложить в с</w:t>
      </w:r>
      <w:r>
        <w:rPr>
          <w:rStyle w:val="s0"/>
        </w:rPr>
        <w:t>ледующей редакции:</w:t>
      </w:r>
    </w:p>
    <w:p w:rsidR="00000000" w:rsidRDefault="00684A49">
      <w:pPr>
        <w:pStyle w:val="pj"/>
      </w:pPr>
      <w:r>
        <w:rPr>
          <w:rStyle w:val="s0"/>
        </w:rPr>
        <w:t>«11. Сбор потребности в лекарственных средствах и медицинских изделиях, указанных в подпункте 1) пункта 8 настоящих Правил, осуществляется Фондом в ИСЛО персонифицированно с указанием нозологий, наименований, дозировок и объемов по каждо</w:t>
      </w:r>
      <w:r>
        <w:rPr>
          <w:rStyle w:val="s0"/>
        </w:rPr>
        <w:t xml:space="preserve">й лекарственной форме лекарственных средств и характеристикам медицинских изделий, разовой дозы, кратности приема в сутки, длительности одного курса (количество дней приема в месяц), длительности приема в год (количества курсов в год), годовой потребности </w:t>
      </w:r>
      <w:r>
        <w:rPr>
          <w:rStyle w:val="s0"/>
        </w:rPr>
        <w:t>на пациента, выписанного и обеспеченного объема за предыдущий год (далее - Персонифицированная потребность).»;</w:t>
      </w:r>
    </w:p>
    <w:p w:rsidR="00000000" w:rsidRDefault="00684A49">
      <w:pPr>
        <w:pStyle w:val="pj"/>
      </w:pPr>
      <w:r>
        <w:rPr>
          <w:rStyle w:val="s0"/>
        </w:rPr>
        <w:t xml:space="preserve">дополнить </w:t>
      </w:r>
      <w:hyperlink r:id="rId17" w:anchor="sub_id=1100" w:history="1">
        <w:r>
          <w:rPr>
            <w:rStyle w:val="a4"/>
          </w:rPr>
          <w:t>пунктом 11-1</w:t>
        </w:r>
      </w:hyperlink>
      <w:r>
        <w:rPr>
          <w:rStyle w:val="s0"/>
        </w:rPr>
        <w:t xml:space="preserve"> следующего содержания:</w:t>
      </w:r>
    </w:p>
    <w:p w:rsidR="00000000" w:rsidRDefault="00684A49">
      <w:pPr>
        <w:pStyle w:val="pj"/>
      </w:pPr>
      <w:r>
        <w:rPr>
          <w:rStyle w:val="s0"/>
        </w:rPr>
        <w:t>«11-1. В срок до 25 марта текущего финансового года Персонифицированная потребность, сформированная автоматически в ИСЛО, подписывается электронной цифровой подписью уполномоченного должностного лица медицинской организации либо лица, его замещающего.»;</w:t>
      </w:r>
    </w:p>
    <w:p w:rsidR="00000000" w:rsidRDefault="00684A49">
      <w:pPr>
        <w:pStyle w:val="pj"/>
      </w:pPr>
      <w:hyperlink r:id="rId18" w:anchor="sub_id=212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>«12. В срок до 1 апреля текущего финансового года сформированная Персонифицированная потребность региона согласовывается местными органам</w:t>
      </w:r>
      <w:r>
        <w:rPr>
          <w:rStyle w:val="s0"/>
        </w:rPr>
        <w:t>и государственного управления здравоохранения областей, городов республиканского значения и столицы.»;</w:t>
      </w:r>
    </w:p>
    <w:p w:rsidR="00000000" w:rsidRDefault="00684A49">
      <w:pPr>
        <w:pStyle w:val="pj"/>
      </w:pPr>
      <w:hyperlink r:id="rId19" w:anchor="sub_id=218" w:history="1">
        <w:r>
          <w:rPr>
            <w:rStyle w:val="a4"/>
          </w:rPr>
          <w:t>пункт 18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684A49">
      <w:pPr>
        <w:pStyle w:val="pj"/>
      </w:pPr>
      <w:r>
        <w:rPr>
          <w:rStyle w:val="s0"/>
        </w:rPr>
        <w:t>«18. Фонд на основании Персонифи</w:t>
      </w:r>
      <w:r>
        <w:rPr>
          <w:rStyle w:val="s0"/>
        </w:rPr>
        <w:t>цированной потребности Республики Казахстан формирует проект бюджетного запроса на трехлетний период в разрезе регионов с указанием нозологий, наименований лекарственных средств и характеристике медицинских изделий, количества пациентов и направляет в упол</w:t>
      </w:r>
      <w:r>
        <w:rPr>
          <w:rStyle w:val="s0"/>
        </w:rPr>
        <w:t>номоченный орган не позднее 15 апреля текущего финансового года.».</w:t>
      </w:r>
    </w:p>
    <w:p w:rsidR="00000000" w:rsidRDefault="00684A49">
      <w:pPr>
        <w:pStyle w:val="pj"/>
      </w:pPr>
      <w:r>
        <w:rPr>
          <w:rStyle w:val="s0"/>
        </w:rPr>
        <w:t xml:space="preserve">дополнить </w:t>
      </w:r>
      <w:hyperlink r:id="rId20" w:anchor="sub_id=220" w:history="1">
        <w:r>
          <w:rPr>
            <w:rStyle w:val="a4"/>
          </w:rPr>
          <w:t>пунктом 20-1</w:t>
        </w:r>
      </w:hyperlink>
      <w:r>
        <w:rPr>
          <w:rStyle w:val="s0"/>
        </w:rPr>
        <w:t xml:space="preserve"> следующего содержания:</w:t>
      </w:r>
    </w:p>
    <w:p w:rsidR="00000000" w:rsidRDefault="00684A49">
      <w:pPr>
        <w:pStyle w:val="pj"/>
      </w:pPr>
      <w:r>
        <w:rPr>
          <w:rStyle w:val="s0"/>
        </w:rPr>
        <w:t>«20-1. Фонд направляет в уполномоченный орган анализ расхожден</w:t>
      </w:r>
      <w:r>
        <w:rPr>
          <w:rStyle w:val="s0"/>
        </w:rPr>
        <w:t>ий между установленным лимитом и Персонифицированной потребностью в разрезе медицинских организаций, рассчитанный по следующей формуле:</w:t>
      </w:r>
    </w:p>
    <w:p w:rsidR="00000000" w:rsidRDefault="00684A49">
      <w:pPr>
        <w:pStyle w:val="pj"/>
      </w:pPr>
      <w:r>
        <w:rPr>
          <w:rStyle w:val="s0"/>
        </w:rPr>
        <w:t>Распределение по медицинским организациям установленного лимита на следующий финансовый год = доля фактического потребле</w:t>
      </w:r>
      <w:r>
        <w:rPr>
          <w:rStyle w:val="s0"/>
        </w:rPr>
        <w:t>ния медицинской организаций текущего финансового года * установленный лимит республики на следующий финансовый год.</w:t>
      </w:r>
    </w:p>
    <w:p w:rsidR="00000000" w:rsidRDefault="00684A49">
      <w:pPr>
        <w:pStyle w:val="pj"/>
      </w:pPr>
      <w:r>
        <w:rPr>
          <w:rStyle w:val="s0"/>
        </w:rPr>
        <w:t>Доля фактического потребления медицинской организаций текущего финансового года = сумма фактического потребления медицинской организации тек</w:t>
      </w:r>
      <w:r>
        <w:rPr>
          <w:rStyle w:val="s0"/>
        </w:rPr>
        <w:t>ущего финансового года / общая сумма факта потребления республики текущего финансового года.</w:t>
      </w:r>
    </w:p>
    <w:p w:rsidR="00000000" w:rsidRDefault="00684A49">
      <w:pPr>
        <w:pStyle w:val="pj"/>
      </w:pPr>
      <w:r>
        <w:rPr>
          <w:rStyle w:val="s0"/>
        </w:rPr>
        <w:t>При этом, сумма распределения по медицинским организациям установленного лимита на следующий финансовый год не должна превышать суммы Персонифицированной потребнос</w:t>
      </w:r>
      <w:r>
        <w:rPr>
          <w:rStyle w:val="s0"/>
        </w:rPr>
        <w:t>ти на следующий финансовый год.».</w:t>
      </w:r>
    </w:p>
    <w:p w:rsidR="00000000" w:rsidRDefault="00684A49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684A49">
      <w:pPr>
        <w:pStyle w:val="pj"/>
      </w:pPr>
      <w:r>
        <w:rPr>
          <w:rStyle w:val="s0"/>
        </w:rPr>
        <w:t xml:space="preserve">1) государственную </w:t>
      </w:r>
      <w:hyperlink r:id="rId2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684A49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684A49">
      <w:pPr>
        <w:pStyle w:val="pj"/>
      </w:pPr>
      <w:r>
        <w:rPr>
          <w:rStyle w:val="s0"/>
        </w:rPr>
        <w:t xml:space="preserve">3) в течение </w:t>
      </w:r>
      <w:r>
        <w:rPr>
          <w:rStyle w:val="s0"/>
        </w:rPr>
        <w:t>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</w:t>
      </w:r>
      <w:r>
        <w:rPr>
          <w:rStyle w:val="s0"/>
        </w:rPr>
        <w:t>ых подпунктами 1) и 2) настоящего пункта.</w:t>
      </w:r>
    </w:p>
    <w:p w:rsidR="00000000" w:rsidRDefault="00684A49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684A49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</w:t>
      </w:r>
      <w:r>
        <w:rPr>
          <w:rStyle w:val="s0"/>
        </w:rPr>
        <w:t xml:space="preserve">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4A49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684A4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684A4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4A4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84A4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84A49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p w:rsidR="00000000" w:rsidRDefault="00684A49">
      <w:pPr>
        <w:pStyle w:val="pj"/>
      </w:pPr>
      <w:r>
        <w:rPr>
          <w:rStyle w:val="s0"/>
        </w:rPr>
        <w:t> 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49" w:rsidRDefault="00684A49" w:rsidP="00684A49">
      <w:r>
        <w:separator/>
      </w:r>
    </w:p>
  </w:endnote>
  <w:endnote w:type="continuationSeparator" w:id="0">
    <w:p w:rsidR="00684A49" w:rsidRDefault="00684A49" w:rsidP="0068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49" w:rsidRDefault="00684A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49" w:rsidRDefault="00684A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49" w:rsidRDefault="00684A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49" w:rsidRDefault="00684A49" w:rsidP="00684A49">
      <w:r>
        <w:separator/>
      </w:r>
    </w:p>
  </w:footnote>
  <w:footnote w:type="continuationSeparator" w:id="0">
    <w:p w:rsidR="00684A49" w:rsidRDefault="00684A49" w:rsidP="00684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49" w:rsidRDefault="00684A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49" w:rsidRDefault="00684A49" w:rsidP="00684A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4A49" w:rsidRDefault="00684A49" w:rsidP="00684A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16 января 2026 года № 3 «О внесении изменений и дополнений в приказ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... (не введен в действие)</w:t>
    </w:r>
  </w:p>
  <w:p w:rsidR="00684A49" w:rsidRPr="00684A49" w:rsidRDefault="00684A49" w:rsidP="00684A4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49" w:rsidRDefault="00684A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4A49"/>
    <w:rsid w:val="006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84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4A4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4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4A4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84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4A4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4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4A4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846901" TargetMode="External"/><Relationship Id="rId13" Type="http://schemas.openxmlformats.org/officeDocument/2006/relationships/hyperlink" Target="http://online.zakon.kz/Document/?doc_id=33846901" TargetMode="External"/><Relationship Id="rId18" Type="http://schemas.openxmlformats.org/officeDocument/2006/relationships/hyperlink" Target="http://online.zakon.kz/Document/?doc_id=3384690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440724" TargetMode="External"/><Relationship Id="rId7" Type="http://schemas.openxmlformats.org/officeDocument/2006/relationships/hyperlink" Target="http://online.zakon.kz/Document/?doc_id=33846901" TargetMode="External"/><Relationship Id="rId12" Type="http://schemas.openxmlformats.org/officeDocument/2006/relationships/hyperlink" Target="http://online.zakon.kz/Document/?doc_id=33846901" TargetMode="External"/><Relationship Id="rId17" Type="http://schemas.openxmlformats.org/officeDocument/2006/relationships/hyperlink" Target="http://online.zakon.kz/Document/?doc_id=33846901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846901" TargetMode="External"/><Relationship Id="rId20" Type="http://schemas.openxmlformats.org/officeDocument/2006/relationships/hyperlink" Target="http://online.zakon.kz/Document/?doc_id=3384690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846901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84690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3846901" TargetMode="External"/><Relationship Id="rId19" Type="http://schemas.openxmlformats.org/officeDocument/2006/relationships/hyperlink" Target="http://online.zakon.kz/Document/?doc_id=33846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846901" TargetMode="External"/><Relationship Id="rId14" Type="http://schemas.openxmlformats.org/officeDocument/2006/relationships/hyperlink" Target="http://online.zakon.kz/Document/?doc_id=33846901" TargetMode="External"/><Relationship Id="rId22" Type="http://schemas.openxmlformats.org/officeDocument/2006/relationships/hyperlink" Target="http://online.zakon.kz/Document/?doc_id=3544072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2026-01-22T05:12:00Z</dcterms:created>
  <dcterms:modified xsi:type="dcterms:W3CDTF">2026-01-22T05:12:00Z</dcterms:modified>
</cp:coreProperties>
</file>