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56" w:rsidRPr="00C1704D" w:rsidRDefault="005F0256" w:rsidP="00C1704D">
      <w:pPr>
        <w:pStyle w:val="a8"/>
        <w:ind w:firstLine="284"/>
        <w:jc w:val="center"/>
        <w:rPr>
          <w:rFonts w:ascii="Arial" w:hAnsi="Arial" w:cs="Arial"/>
          <w:b/>
          <w:sz w:val="20"/>
          <w:szCs w:val="20"/>
          <w:lang w:val="en-US"/>
        </w:rPr>
      </w:pPr>
      <w:r w:rsidRPr="00C1704D">
        <w:rPr>
          <w:rFonts w:ascii="Arial" w:hAnsi="Arial" w:cs="Arial"/>
          <w:b/>
          <w:sz w:val="20"/>
          <w:szCs w:val="20"/>
        </w:rPr>
        <w:t>Решение Коллегии Евразийской экономической комиссии №113 от 17 июля 2018 года</w:t>
      </w:r>
    </w:p>
    <w:p w:rsidR="00C1704D" w:rsidRPr="00C1704D" w:rsidRDefault="00C1704D" w:rsidP="00C1704D">
      <w:pPr>
        <w:pStyle w:val="a8"/>
        <w:ind w:firstLine="284"/>
        <w:jc w:val="center"/>
        <w:rPr>
          <w:rFonts w:ascii="Arial" w:hAnsi="Arial" w:cs="Arial"/>
          <w:b/>
          <w:sz w:val="20"/>
          <w:szCs w:val="20"/>
          <w:lang w:val="en-US"/>
        </w:rPr>
      </w:pPr>
    </w:p>
    <w:p w:rsidR="005F0256" w:rsidRPr="00C1704D" w:rsidRDefault="005F0256" w:rsidP="00C1704D">
      <w:pPr>
        <w:pStyle w:val="a8"/>
        <w:ind w:firstLine="284"/>
        <w:jc w:val="center"/>
        <w:rPr>
          <w:rFonts w:ascii="Arial" w:hAnsi="Arial" w:cs="Arial"/>
          <w:b/>
          <w:sz w:val="20"/>
          <w:szCs w:val="20"/>
        </w:rPr>
      </w:pPr>
      <w:r w:rsidRPr="00C1704D">
        <w:rPr>
          <w:rFonts w:ascii="Arial" w:hAnsi="Arial" w:cs="Arial"/>
          <w:b/>
          <w:sz w:val="20"/>
          <w:szCs w:val="20"/>
        </w:rPr>
        <w:t xml:space="preserve">Об утверждении Руководства по </w:t>
      </w:r>
      <w:proofErr w:type="spellStart"/>
      <w:r w:rsidRPr="00C1704D">
        <w:rPr>
          <w:rFonts w:ascii="Arial" w:hAnsi="Arial" w:cs="Arial"/>
          <w:b/>
          <w:sz w:val="20"/>
          <w:szCs w:val="20"/>
        </w:rPr>
        <w:t>валидации</w:t>
      </w:r>
      <w:proofErr w:type="spellEnd"/>
      <w:r w:rsidRPr="00C1704D">
        <w:rPr>
          <w:rFonts w:ascii="Arial" w:hAnsi="Arial" w:cs="Arial"/>
          <w:b/>
          <w:sz w:val="20"/>
          <w:szCs w:val="20"/>
        </w:rPr>
        <w:t xml:space="preserve"> аналитических методик проведения </w:t>
      </w:r>
      <w:r w:rsidR="00C1704D" w:rsidRPr="00C1704D">
        <w:rPr>
          <w:rFonts w:ascii="Arial" w:hAnsi="Arial" w:cs="Arial"/>
          <w:b/>
          <w:sz w:val="20"/>
          <w:szCs w:val="20"/>
        </w:rPr>
        <w:t>испытаний лекарственных средств</w:t>
      </w:r>
    </w:p>
    <w:p w:rsidR="00C1704D" w:rsidRPr="00C1704D" w:rsidRDefault="00C1704D" w:rsidP="00C1704D">
      <w:pPr>
        <w:pStyle w:val="a8"/>
        <w:ind w:firstLine="284"/>
        <w:jc w:val="both"/>
        <w:rPr>
          <w:rFonts w:ascii="Arial" w:hAnsi="Arial" w:cs="Arial"/>
          <w:sz w:val="20"/>
          <w:szCs w:val="20"/>
        </w:rPr>
      </w:pPr>
    </w:p>
    <w:p w:rsidR="005F0256" w:rsidRPr="00C1704D" w:rsidRDefault="005F0256" w:rsidP="00C1704D">
      <w:pPr>
        <w:pStyle w:val="a8"/>
        <w:ind w:firstLine="284"/>
        <w:jc w:val="both"/>
        <w:rPr>
          <w:rFonts w:ascii="Arial" w:hAnsi="Arial" w:cs="Arial"/>
          <w:sz w:val="20"/>
          <w:szCs w:val="20"/>
        </w:rPr>
      </w:pPr>
      <w:r w:rsidRPr="00C1704D">
        <w:rPr>
          <w:rFonts w:ascii="Arial" w:hAnsi="Arial" w:cs="Arial"/>
          <w:sz w:val="20"/>
          <w:szCs w:val="20"/>
        </w:rPr>
        <w:t>В соответствии со статьей 30 Договора о Евразийском экономическом союзе от 29 мая 2014 года и пунктом 2 статьи 3 Соглашения о единых принципах и правилах обращения лекарственных сре</w:t>
      </w:r>
      <w:proofErr w:type="gramStart"/>
      <w:r w:rsidRPr="00C1704D">
        <w:rPr>
          <w:rFonts w:ascii="Arial" w:hAnsi="Arial" w:cs="Arial"/>
          <w:sz w:val="20"/>
          <w:szCs w:val="20"/>
        </w:rPr>
        <w:t>дств в р</w:t>
      </w:r>
      <w:proofErr w:type="gramEnd"/>
      <w:r w:rsidRPr="00C1704D">
        <w:rPr>
          <w:rFonts w:ascii="Arial" w:hAnsi="Arial" w:cs="Arial"/>
          <w:sz w:val="20"/>
          <w:szCs w:val="20"/>
        </w:rPr>
        <w:t>амках Евразийского экономического союза от 23 декабря 2014 года Коллегия Евразийской экономической комиссии решила:</w:t>
      </w:r>
    </w:p>
    <w:p w:rsidR="005F0256" w:rsidRPr="00C1704D" w:rsidRDefault="005F0256" w:rsidP="00C1704D">
      <w:pPr>
        <w:pStyle w:val="a8"/>
        <w:ind w:firstLine="284"/>
        <w:jc w:val="both"/>
        <w:rPr>
          <w:rFonts w:ascii="Arial" w:hAnsi="Arial" w:cs="Arial"/>
          <w:sz w:val="20"/>
          <w:szCs w:val="20"/>
        </w:rPr>
      </w:pPr>
      <w:r w:rsidRPr="00C1704D">
        <w:rPr>
          <w:rFonts w:ascii="Arial" w:hAnsi="Arial" w:cs="Arial"/>
          <w:sz w:val="20"/>
          <w:szCs w:val="20"/>
        </w:rPr>
        <w:t xml:space="preserve">1. Утвердить прилагаемое Руководство по </w:t>
      </w:r>
      <w:proofErr w:type="spellStart"/>
      <w:r w:rsidRPr="00C1704D">
        <w:rPr>
          <w:rFonts w:ascii="Arial" w:hAnsi="Arial" w:cs="Arial"/>
          <w:sz w:val="20"/>
          <w:szCs w:val="20"/>
        </w:rPr>
        <w:t>валидации</w:t>
      </w:r>
      <w:proofErr w:type="spellEnd"/>
      <w:r w:rsidRPr="00C1704D">
        <w:rPr>
          <w:rFonts w:ascii="Arial" w:hAnsi="Arial" w:cs="Arial"/>
          <w:sz w:val="20"/>
          <w:szCs w:val="20"/>
        </w:rPr>
        <w:t xml:space="preserve"> аналитических методик проведения испытаний лекарственных средств.</w:t>
      </w:r>
    </w:p>
    <w:p w:rsidR="005F0256" w:rsidRPr="00C1704D" w:rsidRDefault="005F0256" w:rsidP="00C1704D">
      <w:pPr>
        <w:pStyle w:val="a8"/>
        <w:ind w:firstLine="284"/>
        <w:jc w:val="both"/>
        <w:rPr>
          <w:rFonts w:ascii="Arial" w:hAnsi="Arial" w:cs="Arial"/>
          <w:sz w:val="20"/>
          <w:szCs w:val="20"/>
        </w:rPr>
      </w:pPr>
      <w:r w:rsidRPr="00C1704D">
        <w:rPr>
          <w:rFonts w:ascii="Arial" w:hAnsi="Arial" w:cs="Arial"/>
          <w:sz w:val="20"/>
          <w:szCs w:val="20"/>
        </w:rPr>
        <w:t xml:space="preserve">2. Настоящее решение вступает в силу по истечении 6 месяцев </w:t>
      </w:r>
      <w:proofErr w:type="gramStart"/>
      <w:r w:rsidRPr="00C1704D">
        <w:rPr>
          <w:rFonts w:ascii="Arial" w:hAnsi="Arial" w:cs="Arial"/>
          <w:sz w:val="20"/>
          <w:szCs w:val="20"/>
        </w:rPr>
        <w:t>с</w:t>
      </w:r>
      <w:proofErr w:type="gramEnd"/>
      <w:r w:rsidRPr="00C1704D">
        <w:rPr>
          <w:rFonts w:ascii="Arial" w:hAnsi="Arial" w:cs="Arial"/>
          <w:sz w:val="20"/>
          <w:szCs w:val="20"/>
        </w:rPr>
        <w:t xml:space="preserve"> даты его официального опубликования.</w:t>
      </w:r>
    </w:p>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w:t>
      </w:r>
    </w:p>
    <w:p w:rsidR="005F0256" w:rsidRPr="005F0256" w:rsidRDefault="005F0256" w:rsidP="005F0256">
      <w:pPr>
        <w:spacing w:after="0" w:line="240" w:lineRule="auto"/>
        <w:jc w:val="right"/>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УТВЕРЖДЕНО</w:t>
      </w:r>
    </w:p>
    <w:p w:rsidR="005F0256" w:rsidRPr="005F0256" w:rsidRDefault="005F0256" w:rsidP="005F0256">
      <w:pPr>
        <w:spacing w:after="0" w:line="240" w:lineRule="auto"/>
        <w:jc w:val="right"/>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Решением Коллегии Евразийской экономической комиссии</w:t>
      </w:r>
    </w:p>
    <w:p w:rsidR="005F0256" w:rsidRPr="005F0256" w:rsidRDefault="005F0256" w:rsidP="005F0256">
      <w:pPr>
        <w:spacing w:after="0" w:line="240" w:lineRule="auto"/>
        <w:jc w:val="right"/>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от 17 июля 2018 г. № 113</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РУКОВОДСТВО</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по </w:t>
      </w:r>
      <w:proofErr w:type="spellStart"/>
      <w:r w:rsidRPr="005F0256">
        <w:rPr>
          <w:rFonts w:ascii="Times New Roman" w:eastAsia="Times New Roman" w:hAnsi="Times New Roman" w:cs="Times New Roman"/>
          <w:b/>
          <w:bCs/>
          <w:sz w:val="24"/>
          <w:szCs w:val="24"/>
          <w:lang w:eastAsia="ru-RU"/>
        </w:rPr>
        <w:t>валидации</w:t>
      </w:r>
      <w:proofErr w:type="spellEnd"/>
      <w:r w:rsidRPr="005F0256">
        <w:rPr>
          <w:rFonts w:ascii="Times New Roman" w:eastAsia="Times New Roman" w:hAnsi="Times New Roman" w:cs="Times New Roman"/>
          <w:b/>
          <w:bCs/>
          <w:sz w:val="24"/>
          <w:szCs w:val="24"/>
          <w:lang w:eastAsia="ru-RU"/>
        </w:rPr>
        <w:t xml:space="preserve"> аналитических методик проведения испытаний лекарственных средств</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I. Общие положения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1.В настоящем Руководстве определяются правила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аналитических методик проведения испытаний лекарственных средств, а также перечень характеристик, подлежащих оценке при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указанных методик и включению в регистрационные досье, подаваемые в уполномоченные органы государств-членов Евразийского экономического союза (далее соответственно - государства-члены, Союз).</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2. Целью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аналитической методики проведения испытаний лекарственных средств является документированное подтверждение ее пригодности для целевого назначения.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II. Определения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 Для целей настоящего Руководства используются понятия, которые означают следующее: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«аналитическая методика» (</w:t>
      </w:r>
      <w:proofErr w:type="spellStart"/>
      <w:r w:rsidRPr="005F0256">
        <w:rPr>
          <w:rFonts w:ascii="Times New Roman" w:eastAsia="Times New Roman" w:hAnsi="Times New Roman" w:cs="Times New Roman"/>
          <w:sz w:val="24"/>
          <w:szCs w:val="24"/>
          <w:lang w:eastAsia="ru-RU"/>
        </w:rPr>
        <w:t>analytical</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procedure</w:t>
      </w:r>
      <w:proofErr w:type="spellEnd"/>
      <w:r w:rsidRPr="005F0256">
        <w:rPr>
          <w:rFonts w:ascii="Times New Roman" w:eastAsia="Times New Roman" w:hAnsi="Times New Roman" w:cs="Times New Roman"/>
          <w:sz w:val="24"/>
          <w:szCs w:val="24"/>
          <w:lang w:eastAsia="ru-RU"/>
        </w:rPr>
        <w:t xml:space="preserve">) методика проведения испытаний лекарственных средств, которая включает в себя подробное описание последовательности действий, необходимых для выполнения аналитического испытания (в том числе описание подготовки испытуемых образцов, стандартных образцов, реактивов, использования оборудования, построения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 используемых расчетных формул и т. д.);</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roofErr w:type="spellStart"/>
      <w:r w:rsidRPr="005F0256">
        <w:rPr>
          <w:rFonts w:ascii="Times New Roman" w:eastAsia="Times New Roman" w:hAnsi="Times New Roman" w:cs="Times New Roman"/>
          <w:sz w:val="24"/>
          <w:szCs w:val="24"/>
          <w:lang w:eastAsia="ru-RU"/>
        </w:rPr>
        <w:t>воспроизводимость</w:t>
      </w:r>
      <w:proofErr w:type="spellEnd"/>
      <w:r w:rsidRPr="005F0256">
        <w:rPr>
          <w:rFonts w:ascii="Times New Roman" w:eastAsia="Times New Roman" w:hAnsi="Times New Roman" w:cs="Times New Roman"/>
          <w:sz w:val="24"/>
          <w:szCs w:val="24"/>
          <w:lang w:eastAsia="ru-RU"/>
        </w:rPr>
        <w:t>» (</w:t>
      </w:r>
      <w:proofErr w:type="spellStart"/>
      <w:r w:rsidRPr="005F0256">
        <w:rPr>
          <w:rFonts w:ascii="Times New Roman" w:eastAsia="Times New Roman" w:hAnsi="Times New Roman" w:cs="Times New Roman"/>
          <w:sz w:val="24"/>
          <w:szCs w:val="24"/>
          <w:lang w:eastAsia="ru-RU"/>
        </w:rPr>
        <w:t>reproducibility</w:t>
      </w:r>
      <w:proofErr w:type="spellEnd"/>
      <w:r w:rsidRPr="005F0256">
        <w:rPr>
          <w:rFonts w:ascii="Times New Roman" w:eastAsia="Times New Roman" w:hAnsi="Times New Roman" w:cs="Times New Roman"/>
          <w:sz w:val="24"/>
          <w:szCs w:val="24"/>
          <w:lang w:eastAsia="ru-RU"/>
        </w:rPr>
        <w:t xml:space="preserve">) - </w:t>
      </w:r>
      <w:proofErr w:type="gramStart"/>
      <w:r w:rsidRPr="005F0256">
        <w:rPr>
          <w:rFonts w:ascii="Times New Roman" w:eastAsia="Times New Roman" w:hAnsi="Times New Roman" w:cs="Times New Roman"/>
          <w:sz w:val="24"/>
          <w:szCs w:val="24"/>
          <w:lang w:eastAsia="ru-RU"/>
        </w:rPr>
        <w:t>свойство</w:t>
      </w:r>
      <w:proofErr w:type="gramEnd"/>
      <w:r w:rsidRPr="005F0256">
        <w:rPr>
          <w:rFonts w:ascii="Times New Roman" w:eastAsia="Times New Roman" w:hAnsi="Times New Roman" w:cs="Times New Roman"/>
          <w:sz w:val="24"/>
          <w:szCs w:val="24"/>
          <w:lang w:eastAsia="ru-RU"/>
        </w:rPr>
        <w:t xml:space="preserve"> характеризующее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в межлабораторных испытаниях;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«диапазон применения (аналитическая область)» (</w:t>
      </w:r>
      <w:proofErr w:type="spellStart"/>
      <w:r w:rsidRPr="005F0256">
        <w:rPr>
          <w:rFonts w:ascii="Times New Roman" w:eastAsia="Times New Roman" w:hAnsi="Times New Roman" w:cs="Times New Roman"/>
          <w:sz w:val="24"/>
          <w:szCs w:val="24"/>
          <w:lang w:eastAsia="ru-RU"/>
        </w:rPr>
        <w:t>range</w:t>
      </w:r>
      <w:proofErr w:type="spellEnd"/>
      <w:r w:rsidRPr="005F0256">
        <w:rPr>
          <w:rFonts w:ascii="Times New Roman" w:eastAsia="Times New Roman" w:hAnsi="Times New Roman" w:cs="Times New Roman"/>
          <w:sz w:val="24"/>
          <w:szCs w:val="24"/>
          <w:lang w:eastAsia="ru-RU"/>
        </w:rPr>
        <w:t xml:space="preserve">) - интервал между наибольшей и наименьшей концентрациями (количеством) определяемого вещества в образце (включая </w:t>
      </w:r>
      <w:r w:rsidRPr="005F0256">
        <w:rPr>
          <w:rFonts w:ascii="Times New Roman" w:eastAsia="Times New Roman" w:hAnsi="Times New Roman" w:cs="Times New Roman"/>
          <w:sz w:val="24"/>
          <w:szCs w:val="24"/>
          <w:lang w:eastAsia="ru-RU"/>
        </w:rPr>
        <w:lastRenderedPageBreak/>
        <w:t xml:space="preserve">эти концентрации), для которого показано, что аналитическая методика имеет приемлемый уровень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правильности и линейности;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«линейность» (</w:t>
      </w:r>
      <w:proofErr w:type="spellStart"/>
      <w:r w:rsidRPr="005F0256">
        <w:rPr>
          <w:rFonts w:ascii="Times New Roman" w:eastAsia="Times New Roman" w:hAnsi="Times New Roman" w:cs="Times New Roman"/>
          <w:sz w:val="24"/>
          <w:szCs w:val="24"/>
          <w:lang w:eastAsia="ru-RU"/>
        </w:rPr>
        <w:t>linearity</w:t>
      </w:r>
      <w:proofErr w:type="spellEnd"/>
      <w:r w:rsidRPr="005F0256">
        <w:rPr>
          <w:rFonts w:ascii="Times New Roman" w:eastAsia="Times New Roman" w:hAnsi="Times New Roman" w:cs="Times New Roman"/>
          <w:sz w:val="24"/>
          <w:szCs w:val="24"/>
          <w:lang w:eastAsia="ru-RU"/>
        </w:rPr>
        <w:t>) - прямо пропорциональная зависимость аналитического сигнала от концентрации (количества) определяемого вещества в образце в пределах диапазона применения (аналитической области)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roofErr w:type="spellStart"/>
      <w:r w:rsidRPr="005F0256">
        <w:rPr>
          <w:rFonts w:ascii="Times New Roman" w:eastAsia="Times New Roman" w:hAnsi="Times New Roman" w:cs="Times New Roman"/>
          <w:sz w:val="24"/>
          <w:szCs w:val="24"/>
          <w:lang w:eastAsia="ru-RU"/>
        </w:rPr>
        <w:t>открываемость</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извлекаемость</w:t>
      </w:r>
      <w:proofErr w:type="spellEnd"/>
      <w:r w:rsidRPr="005F0256">
        <w:rPr>
          <w:rFonts w:ascii="Times New Roman" w:eastAsia="Times New Roman" w:hAnsi="Times New Roman" w:cs="Times New Roman"/>
          <w:sz w:val="24"/>
          <w:szCs w:val="24"/>
          <w:lang w:eastAsia="ru-RU"/>
        </w:rPr>
        <w:t>)» (</w:t>
      </w:r>
      <w:proofErr w:type="spellStart"/>
      <w:r w:rsidRPr="005F0256">
        <w:rPr>
          <w:rFonts w:ascii="Times New Roman" w:eastAsia="Times New Roman" w:hAnsi="Times New Roman" w:cs="Times New Roman"/>
          <w:sz w:val="24"/>
          <w:szCs w:val="24"/>
          <w:lang w:eastAsia="ru-RU"/>
        </w:rPr>
        <w:t>recovery</w:t>
      </w:r>
      <w:proofErr w:type="spellEnd"/>
      <w:r w:rsidRPr="005F0256">
        <w:rPr>
          <w:rFonts w:ascii="Times New Roman" w:eastAsia="Times New Roman" w:hAnsi="Times New Roman" w:cs="Times New Roman"/>
          <w:sz w:val="24"/>
          <w:szCs w:val="24"/>
          <w:lang w:eastAsia="ru-RU"/>
        </w:rPr>
        <w:t>) - соотношение между полученным средним и истинным (опорным) значениями с учетом соответствующих доверительных интервалов;</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«повторяемость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внутри методики)» (</w:t>
      </w:r>
      <w:proofErr w:type="spellStart"/>
      <w:r w:rsidRPr="005F0256">
        <w:rPr>
          <w:rFonts w:ascii="Times New Roman" w:eastAsia="Times New Roman" w:hAnsi="Times New Roman" w:cs="Times New Roman"/>
          <w:sz w:val="24"/>
          <w:szCs w:val="24"/>
          <w:lang w:eastAsia="ru-RU"/>
        </w:rPr>
        <w:t>repeatability</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intra-assay</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precision</w:t>
      </w:r>
      <w:proofErr w:type="spellEnd"/>
      <w:r w:rsidRPr="005F0256">
        <w:rPr>
          <w:rFonts w:ascii="Times New Roman" w:eastAsia="Times New Roman" w:hAnsi="Times New Roman" w:cs="Times New Roman"/>
          <w:sz w:val="24"/>
          <w:szCs w:val="24"/>
          <w:lang w:eastAsia="ru-RU"/>
        </w:rPr>
        <w:t xml:space="preserve">)) -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методики при выполнении повторных испытаний в одинаковых рабочих условиях (например, одним и тем же аналитиком или группой аналитиков, на одном и том же оборудовании, с одними и теми же реактивами и т. д.) в течение короткого промежутка времени;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«правильность» (</w:t>
      </w:r>
      <w:proofErr w:type="spellStart"/>
      <w:r w:rsidRPr="005F0256">
        <w:rPr>
          <w:rFonts w:ascii="Times New Roman" w:eastAsia="Times New Roman" w:hAnsi="Times New Roman" w:cs="Times New Roman"/>
          <w:sz w:val="24"/>
          <w:szCs w:val="24"/>
          <w:lang w:eastAsia="ru-RU"/>
        </w:rPr>
        <w:t>accuracy</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trueness</w:t>
      </w:r>
      <w:proofErr w:type="spellEnd"/>
      <w:r w:rsidRPr="005F0256">
        <w:rPr>
          <w:rFonts w:ascii="Times New Roman" w:eastAsia="Times New Roman" w:hAnsi="Times New Roman" w:cs="Times New Roman"/>
          <w:sz w:val="24"/>
          <w:szCs w:val="24"/>
          <w:lang w:eastAsia="ru-RU"/>
        </w:rPr>
        <w:t xml:space="preserve">) - близость между принятым истинным (опорным) значением и полученным значением, которая выражается величиной </w:t>
      </w:r>
      <w:proofErr w:type="spellStart"/>
      <w:r w:rsidRPr="005F0256">
        <w:rPr>
          <w:rFonts w:ascii="Times New Roman" w:eastAsia="Times New Roman" w:hAnsi="Times New Roman" w:cs="Times New Roman"/>
          <w:sz w:val="24"/>
          <w:szCs w:val="24"/>
          <w:lang w:eastAsia="ru-RU"/>
        </w:rPr>
        <w:t>открываемости</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«предел количественного определения» (</w:t>
      </w:r>
      <w:proofErr w:type="spellStart"/>
      <w:r w:rsidRPr="005F0256">
        <w:rPr>
          <w:rFonts w:ascii="Times New Roman" w:eastAsia="Times New Roman" w:hAnsi="Times New Roman" w:cs="Times New Roman"/>
          <w:sz w:val="24"/>
          <w:szCs w:val="24"/>
          <w:lang w:eastAsia="ru-RU"/>
        </w:rPr>
        <w:t>quantitation</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limit</w:t>
      </w:r>
      <w:proofErr w:type="spellEnd"/>
      <w:r w:rsidRPr="005F0256">
        <w:rPr>
          <w:rFonts w:ascii="Times New Roman" w:eastAsia="Times New Roman" w:hAnsi="Times New Roman" w:cs="Times New Roman"/>
          <w:sz w:val="24"/>
          <w:szCs w:val="24"/>
          <w:lang w:eastAsia="ru-RU"/>
        </w:rPr>
        <w:t xml:space="preserve">) - наименьшее количество вещества в образце, которое можно количественно определить с соответствующей </w:t>
      </w:r>
      <w:proofErr w:type="spellStart"/>
      <w:r w:rsidRPr="005F0256">
        <w:rPr>
          <w:rFonts w:ascii="Times New Roman" w:eastAsia="Times New Roman" w:hAnsi="Times New Roman" w:cs="Times New Roman"/>
          <w:sz w:val="24"/>
          <w:szCs w:val="24"/>
          <w:lang w:eastAsia="ru-RU"/>
        </w:rPr>
        <w:t>прецизионностью</w:t>
      </w:r>
      <w:proofErr w:type="spellEnd"/>
      <w:r w:rsidRPr="005F0256">
        <w:rPr>
          <w:rFonts w:ascii="Times New Roman" w:eastAsia="Times New Roman" w:hAnsi="Times New Roman" w:cs="Times New Roman"/>
          <w:sz w:val="24"/>
          <w:szCs w:val="24"/>
          <w:lang w:eastAsia="ru-RU"/>
        </w:rPr>
        <w:t xml:space="preserve"> и правильностью;</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«предел обнаружения» (</w:t>
      </w:r>
      <w:proofErr w:type="spellStart"/>
      <w:r w:rsidRPr="005F0256">
        <w:rPr>
          <w:rFonts w:ascii="Times New Roman" w:eastAsia="Times New Roman" w:hAnsi="Times New Roman" w:cs="Times New Roman"/>
          <w:sz w:val="24"/>
          <w:szCs w:val="24"/>
          <w:lang w:eastAsia="ru-RU"/>
        </w:rPr>
        <w:t>detection</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limit</w:t>
      </w:r>
      <w:proofErr w:type="spellEnd"/>
      <w:r w:rsidRPr="005F0256">
        <w:rPr>
          <w:rFonts w:ascii="Times New Roman" w:eastAsia="Times New Roman" w:hAnsi="Times New Roman" w:cs="Times New Roman"/>
          <w:sz w:val="24"/>
          <w:szCs w:val="24"/>
          <w:lang w:eastAsia="ru-RU"/>
        </w:rPr>
        <w:t>) - наименьшее количество определяемого вещества в образце, которое может быть обнаружено, но необязательно точно количественно определено;</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w:t>
      </w:r>
      <w:proofErr w:type="spellStart"/>
      <w:r w:rsidRPr="005F0256">
        <w:rPr>
          <w:rFonts w:ascii="Times New Roman" w:eastAsia="Times New Roman" w:hAnsi="Times New Roman" w:cs="Times New Roman"/>
          <w:sz w:val="24"/>
          <w:szCs w:val="24"/>
          <w:lang w:eastAsia="ru-RU"/>
        </w:rPr>
        <w:t>precision</w:t>
      </w:r>
      <w:proofErr w:type="spellEnd"/>
      <w:r w:rsidRPr="005F0256">
        <w:rPr>
          <w:rFonts w:ascii="Times New Roman" w:eastAsia="Times New Roman" w:hAnsi="Times New Roman" w:cs="Times New Roman"/>
          <w:sz w:val="24"/>
          <w:szCs w:val="24"/>
          <w:lang w:eastAsia="ru-RU"/>
        </w:rPr>
        <w:t>) - выражение близости (степени разброса) результатов (значений) между сериями измерений, проведенных на множестве проб, взятых из одной и той же однородной пробы, в предписанных методикой условиях;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roofErr w:type="gramStart"/>
      <w:r w:rsidRPr="005F0256">
        <w:rPr>
          <w:rFonts w:ascii="Times New Roman" w:eastAsia="Times New Roman" w:hAnsi="Times New Roman" w:cs="Times New Roman"/>
          <w:sz w:val="24"/>
          <w:szCs w:val="24"/>
          <w:lang w:eastAsia="ru-RU"/>
        </w:rPr>
        <w:t>промежуточная</w:t>
      </w:r>
      <w:proofErr w:type="gram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внутрилабораторная</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w:t>
      </w:r>
      <w:proofErr w:type="spellStart"/>
      <w:r w:rsidRPr="005F0256">
        <w:rPr>
          <w:rFonts w:ascii="Times New Roman" w:eastAsia="Times New Roman" w:hAnsi="Times New Roman" w:cs="Times New Roman"/>
          <w:sz w:val="24"/>
          <w:szCs w:val="24"/>
          <w:lang w:eastAsia="ru-RU"/>
        </w:rPr>
        <w:t>intermediate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precision</w:t>
      </w:r>
      <w:proofErr w:type="spellEnd"/>
      <w:r w:rsidRPr="005F0256">
        <w:rPr>
          <w:rFonts w:ascii="Times New Roman" w:eastAsia="Times New Roman" w:hAnsi="Times New Roman" w:cs="Times New Roman"/>
          <w:sz w:val="24"/>
          <w:szCs w:val="24"/>
          <w:lang w:eastAsia="ru-RU"/>
        </w:rPr>
        <w:t>) - влияние вариаций внутри лаборатории (разные дни, разные аналитики, разное оборудование, разные серии (партии) реактивов и т. д.) на результаты испытаний идентичных образцов, отобранных из одной и той же серии;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«специфичность» (</w:t>
      </w:r>
      <w:proofErr w:type="spellStart"/>
      <w:r w:rsidRPr="005F0256">
        <w:rPr>
          <w:rFonts w:ascii="Times New Roman" w:eastAsia="Times New Roman" w:hAnsi="Times New Roman" w:cs="Times New Roman"/>
          <w:sz w:val="24"/>
          <w:szCs w:val="24"/>
          <w:lang w:eastAsia="ru-RU"/>
        </w:rPr>
        <w:t>specificity</w:t>
      </w:r>
      <w:proofErr w:type="spellEnd"/>
      <w:r w:rsidRPr="005F0256">
        <w:rPr>
          <w:rFonts w:ascii="Times New Roman" w:eastAsia="Times New Roman" w:hAnsi="Times New Roman" w:cs="Times New Roman"/>
          <w:sz w:val="24"/>
          <w:szCs w:val="24"/>
          <w:lang w:eastAsia="ru-RU"/>
        </w:rPr>
        <w:t>) способность аналитической методики однозначно оценивать определяемое вещество независимо от других веществ (примеси, продукты деградации, вспомогательные вещества, матрица (среда) и др.), присутствующих в испытуемом образце;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«устойчивость (робастность)» (</w:t>
      </w:r>
      <w:proofErr w:type="spellStart"/>
      <w:r w:rsidRPr="005F0256">
        <w:rPr>
          <w:rFonts w:ascii="Times New Roman" w:eastAsia="Times New Roman" w:hAnsi="Times New Roman" w:cs="Times New Roman"/>
          <w:sz w:val="24"/>
          <w:szCs w:val="24"/>
          <w:lang w:eastAsia="ru-RU"/>
        </w:rPr>
        <w:t>robustness</w:t>
      </w:r>
      <w:proofErr w:type="spellEnd"/>
      <w:r w:rsidRPr="005F0256">
        <w:rPr>
          <w:rFonts w:ascii="Times New Roman" w:eastAsia="Times New Roman" w:hAnsi="Times New Roman" w:cs="Times New Roman"/>
          <w:sz w:val="24"/>
          <w:szCs w:val="24"/>
          <w:lang w:eastAsia="ru-RU"/>
        </w:rPr>
        <w:t>) способность аналитической методики быть устойчивой к влиянию небольших задаваемых изменений в условиях проведения испытания, которая указывает на ее надежность при обычном (стандартном) использовании.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III. Типы аналитических методик, подлежащих </w:t>
      </w:r>
      <w:proofErr w:type="spellStart"/>
      <w:r w:rsidRPr="005F0256">
        <w:rPr>
          <w:rFonts w:ascii="Times New Roman" w:eastAsia="Times New Roman" w:hAnsi="Times New Roman" w:cs="Times New Roman"/>
          <w:b/>
          <w:bCs/>
          <w:sz w:val="24"/>
          <w:szCs w:val="24"/>
          <w:lang w:eastAsia="ru-RU"/>
        </w:rPr>
        <w:t>валидации</w:t>
      </w:r>
      <w:proofErr w:type="spell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4. В настоящем Руководстве рассматриваются подходы к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4 наиболее распространенных типов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испытания на идентификацию (подлинность);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б) испытания для определения количественного содержания примесей (</w:t>
      </w:r>
      <w:proofErr w:type="spellStart"/>
      <w:r w:rsidRPr="005F0256">
        <w:rPr>
          <w:rFonts w:ascii="Times New Roman" w:eastAsia="Times New Roman" w:hAnsi="Times New Roman" w:cs="Times New Roman"/>
          <w:sz w:val="24"/>
          <w:szCs w:val="24"/>
          <w:lang w:eastAsia="ru-RU"/>
        </w:rPr>
        <w:t>quantitative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tests</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for</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impurities</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content</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в) испытания для определения предельного содержания примесей в пробе (</w:t>
      </w:r>
      <w:proofErr w:type="spellStart"/>
      <w:r w:rsidRPr="005F0256">
        <w:rPr>
          <w:rFonts w:ascii="Times New Roman" w:eastAsia="Times New Roman" w:hAnsi="Times New Roman" w:cs="Times New Roman"/>
          <w:sz w:val="24"/>
          <w:szCs w:val="24"/>
          <w:lang w:eastAsia="ru-RU"/>
        </w:rPr>
        <w:t>limit</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tests</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for</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the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control</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impurities</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г) количественные испытания (на содержание или активность) (</w:t>
      </w:r>
      <w:proofErr w:type="spellStart"/>
      <w:r w:rsidRPr="005F0256">
        <w:rPr>
          <w:rFonts w:ascii="Times New Roman" w:eastAsia="Times New Roman" w:hAnsi="Times New Roman" w:cs="Times New Roman"/>
          <w:sz w:val="24"/>
          <w:szCs w:val="24"/>
          <w:lang w:eastAsia="ru-RU"/>
        </w:rPr>
        <w:t>quantitative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tests</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of</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the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active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moiety</w:t>
      </w:r>
      <w:proofErr w:type="spellEnd"/>
      <w:r w:rsidRPr="005F0256">
        <w:rPr>
          <w:rFonts w:ascii="Times New Roman" w:eastAsia="Times New Roman" w:hAnsi="Times New Roman" w:cs="Times New Roman"/>
          <w:sz w:val="24"/>
          <w:szCs w:val="24"/>
          <w:lang w:eastAsia="ru-RU"/>
        </w:rPr>
        <w:t>) для определения активной части молекулы действующего вещества в испытуемом образце.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 Все аналитические методики, используемые для контроля качества лекарственных средств, необходимо </w:t>
      </w:r>
      <w:proofErr w:type="spellStart"/>
      <w:r w:rsidRPr="005F0256">
        <w:rPr>
          <w:rFonts w:ascii="Times New Roman" w:eastAsia="Times New Roman" w:hAnsi="Times New Roman" w:cs="Times New Roman"/>
          <w:sz w:val="24"/>
          <w:szCs w:val="24"/>
          <w:lang w:eastAsia="ru-RU"/>
        </w:rPr>
        <w:t>валидировать</w:t>
      </w:r>
      <w:proofErr w:type="spellEnd"/>
      <w:r w:rsidRPr="005F0256">
        <w:rPr>
          <w:rFonts w:ascii="Times New Roman" w:eastAsia="Times New Roman" w:hAnsi="Times New Roman" w:cs="Times New Roman"/>
          <w:sz w:val="24"/>
          <w:szCs w:val="24"/>
          <w:lang w:eastAsia="ru-RU"/>
        </w:rPr>
        <w:t xml:space="preserve">. В настоящем Руководстве не рассматривается </w:t>
      </w:r>
      <w:proofErr w:type="spellStart"/>
      <w:r w:rsidRPr="005F0256">
        <w:rPr>
          <w:rFonts w:ascii="Times New Roman" w:eastAsia="Times New Roman" w:hAnsi="Times New Roman" w:cs="Times New Roman"/>
          <w:sz w:val="24"/>
          <w:szCs w:val="24"/>
          <w:lang w:eastAsia="ru-RU"/>
        </w:rPr>
        <w:t>валидация</w:t>
      </w:r>
      <w:proofErr w:type="spellEnd"/>
      <w:r w:rsidRPr="005F0256">
        <w:rPr>
          <w:rFonts w:ascii="Times New Roman" w:eastAsia="Times New Roman" w:hAnsi="Times New Roman" w:cs="Times New Roman"/>
          <w:sz w:val="24"/>
          <w:szCs w:val="24"/>
          <w:lang w:eastAsia="ru-RU"/>
        </w:rPr>
        <w:t xml:space="preserve"> аналитических методик для видов испытаний, не включенных в пункт 4 настоящего Руководства (например, испытания на растворение или определение размера частиц (дисперсности) фармацевтической субстанции и др.).</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 </w:t>
      </w:r>
      <w:proofErr w:type="gramStart"/>
      <w:r w:rsidRPr="005F0256">
        <w:rPr>
          <w:rFonts w:ascii="Times New Roman" w:eastAsia="Times New Roman" w:hAnsi="Times New Roman" w:cs="Times New Roman"/>
          <w:sz w:val="24"/>
          <w:szCs w:val="24"/>
          <w:lang w:eastAsia="ru-RU"/>
        </w:rPr>
        <w:t xml:space="preserve">Испытания на идентификацию (подлинность) заключаются, как правило, в сравнении свойств (например, спектральных характеристик, </w:t>
      </w:r>
      <w:proofErr w:type="spellStart"/>
      <w:r w:rsidRPr="005F0256">
        <w:rPr>
          <w:rFonts w:ascii="Times New Roman" w:eastAsia="Times New Roman" w:hAnsi="Times New Roman" w:cs="Times New Roman"/>
          <w:sz w:val="24"/>
          <w:szCs w:val="24"/>
          <w:lang w:eastAsia="ru-RU"/>
        </w:rPr>
        <w:t>хроматографического</w:t>
      </w:r>
      <w:proofErr w:type="spellEnd"/>
      <w:r w:rsidRPr="005F0256">
        <w:rPr>
          <w:rFonts w:ascii="Times New Roman" w:eastAsia="Times New Roman" w:hAnsi="Times New Roman" w:cs="Times New Roman"/>
          <w:sz w:val="24"/>
          <w:szCs w:val="24"/>
          <w:lang w:eastAsia="ru-RU"/>
        </w:rPr>
        <w:t xml:space="preserve"> поведения, химической активности и т.д.) испытуемого и стандартного образцов.</w:t>
      </w:r>
      <w:proofErr w:type="gram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7. Испытания для определения количественного содержания примесей и испытания для определения предельного содержания примесей в пробе направлены на правильное описание показателей чистоты пробы. Требования к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методик количественного определения примесей отличаются от требований к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методик определения предельного содержания примесей в пробе.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8. Методики количественных испытаний направлены на измерение содержания определяемого вещества в испытуемом образце. В настоящем Руководстве под количественным определением понимается количественное измерение основных компонентов фармацевтической субстанции. Сходные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параметры применимы в отношении количественного определения действующего вещества или других компонентов лекарственного препарата. Допускается использовать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параметры количественного определения в других аналитических методиках (например, при испытании на растворение).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Назначение аналитических методик должно быть четко определено, так как от этого зависит выбор </w:t>
      </w:r>
      <w:proofErr w:type="spellStart"/>
      <w:r w:rsidRPr="005F0256">
        <w:rPr>
          <w:rFonts w:ascii="Times New Roman" w:eastAsia="Times New Roman" w:hAnsi="Times New Roman" w:cs="Times New Roman"/>
          <w:sz w:val="24"/>
          <w:szCs w:val="24"/>
          <w:lang w:eastAsia="ru-RU"/>
        </w:rPr>
        <w:t>валидационных</w:t>
      </w:r>
      <w:proofErr w:type="spellEnd"/>
      <w:r w:rsidRPr="005F0256">
        <w:rPr>
          <w:rFonts w:ascii="Times New Roman" w:eastAsia="Times New Roman" w:hAnsi="Times New Roman" w:cs="Times New Roman"/>
          <w:sz w:val="24"/>
          <w:szCs w:val="24"/>
          <w:lang w:eastAsia="ru-RU"/>
        </w:rPr>
        <w:t xml:space="preserve"> характеристик, которые должны быть оценены в ходе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9. Оценке подлежат следующие типичные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характеристики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правильность (</w:t>
      </w:r>
      <w:proofErr w:type="spellStart"/>
      <w:r w:rsidRPr="005F0256">
        <w:rPr>
          <w:rFonts w:ascii="Times New Roman" w:eastAsia="Times New Roman" w:hAnsi="Times New Roman" w:cs="Times New Roman"/>
          <w:sz w:val="24"/>
          <w:szCs w:val="24"/>
          <w:lang w:eastAsia="ru-RU"/>
        </w:rPr>
        <w:t>accuracy</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trueness</w:t>
      </w:r>
      <w:proofErr w:type="spellEnd"/>
      <w:r w:rsidRPr="005F0256">
        <w:rPr>
          <w:rFonts w:ascii="Times New Roman" w:eastAsia="Times New Roman" w:hAnsi="Times New Roman" w:cs="Times New Roman"/>
          <w:sz w:val="24"/>
          <w:szCs w:val="24"/>
          <w:lang w:eastAsia="ru-RU"/>
        </w:rPr>
        <w:t>)); б</w:t>
      </w:r>
      <w:proofErr w:type="gramStart"/>
      <w:r w:rsidRPr="005F0256">
        <w:rPr>
          <w:rFonts w:ascii="Times New Roman" w:eastAsia="Times New Roman" w:hAnsi="Times New Roman" w:cs="Times New Roman"/>
          <w:sz w:val="24"/>
          <w:szCs w:val="24"/>
          <w:lang w:eastAsia="ru-RU"/>
        </w:rPr>
        <w:t>)</w:t>
      </w:r>
      <w:proofErr w:type="spellStart"/>
      <w:r w:rsidRPr="005F0256">
        <w:rPr>
          <w:rFonts w:ascii="Times New Roman" w:eastAsia="Times New Roman" w:hAnsi="Times New Roman" w:cs="Times New Roman"/>
          <w:sz w:val="24"/>
          <w:szCs w:val="24"/>
          <w:lang w:eastAsia="ru-RU"/>
        </w:rPr>
        <w:t>п</w:t>
      </w:r>
      <w:proofErr w:type="gramEnd"/>
      <w:r w:rsidRPr="005F0256">
        <w:rPr>
          <w:rFonts w:ascii="Times New Roman" w:eastAsia="Times New Roman" w:hAnsi="Times New Roman" w:cs="Times New Roman"/>
          <w:sz w:val="24"/>
          <w:szCs w:val="24"/>
          <w:lang w:eastAsia="ru-RU"/>
        </w:rPr>
        <w:t>рецизионность</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precision</w:t>
      </w:r>
      <w:proofErr w:type="spellEnd"/>
      <w:r w:rsidRPr="005F0256">
        <w:rPr>
          <w:rFonts w:ascii="Times New Roman" w:eastAsia="Times New Roman" w:hAnsi="Times New Roman" w:cs="Times New Roman"/>
          <w:sz w:val="24"/>
          <w:szCs w:val="24"/>
          <w:lang w:eastAsia="ru-RU"/>
        </w:rPr>
        <w:t>): повторяемость (</w:t>
      </w:r>
      <w:proofErr w:type="spellStart"/>
      <w:r w:rsidRPr="005F0256">
        <w:rPr>
          <w:rFonts w:ascii="Times New Roman" w:eastAsia="Times New Roman" w:hAnsi="Times New Roman" w:cs="Times New Roman"/>
          <w:sz w:val="24"/>
          <w:szCs w:val="24"/>
          <w:lang w:eastAsia="ru-RU"/>
        </w:rPr>
        <w:t>repeatability</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б) промежуточная (</w:t>
      </w:r>
      <w:proofErr w:type="spellStart"/>
      <w:r w:rsidRPr="005F0256">
        <w:rPr>
          <w:rFonts w:ascii="Times New Roman" w:eastAsia="Times New Roman" w:hAnsi="Times New Roman" w:cs="Times New Roman"/>
          <w:sz w:val="24"/>
          <w:szCs w:val="24"/>
          <w:lang w:eastAsia="ru-RU"/>
        </w:rPr>
        <w:t>внутрилабораторная</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intermediate</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precision</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в) специфичность (</w:t>
      </w:r>
      <w:proofErr w:type="spellStart"/>
      <w:r w:rsidRPr="005F0256">
        <w:rPr>
          <w:rFonts w:ascii="Times New Roman" w:eastAsia="Times New Roman" w:hAnsi="Times New Roman" w:cs="Times New Roman"/>
          <w:sz w:val="24"/>
          <w:szCs w:val="24"/>
          <w:lang w:eastAsia="ru-RU"/>
        </w:rPr>
        <w:t>specificity</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г) предел обнаружения (</w:t>
      </w:r>
      <w:proofErr w:type="spellStart"/>
      <w:r w:rsidRPr="005F0256">
        <w:rPr>
          <w:rFonts w:ascii="Times New Roman" w:eastAsia="Times New Roman" w:hAnsi="Times New Roman" w:cs="Times New Roman"/>
          <w:sz w:val="24"/>
          <w:szCs w:val="24"/>
          <w:lang w:eastAsia="ru-RU"/>
        </w:rPr>
        <w:t>detection</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limit</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д) предел количественного определения (</w:t>
      </w:r>
      <w:proofErr w:type="spellStart"/>
      <w:r w:rsidRPr="005F0256">
        <w:rPr>
          <w:rFonts w:ascii="Times New Roman" w:eastAsia="Times New Roman" w:hAnsi="Times New Roman" w:cs="Times New Roman"/>
          <w:sz w:val="24"/>
          <w:szCs w:val="24"/>
          <w:lang w:eastAsia="ru-RU"/>
        </w:rPr>
        <w:t>quantitation</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limit</w:t>
      </w:r>
      <w:proofErr w:type="spellEnd"/>
      <w:r w:rsidRPr="005F0256">
        <w:rPr>
          <w:rFonts w:ascii="Times New Roman" w:eastAsia="Times New Roman" w:hAnsi="Times New Roman" w:cs="Times New Roman"/>
          <w:sz w:val="24"/>
          <w:szCs w:val="24"/>
          <w:lang w:eastAsia="ru-RU"/>
        </w:rPr>
        <w:t>); е) линейность (</w:t>
      </w:r>
      <w:proofErr w:type="spellStart"/>
      <w:r w:rsidRPr="005F0256">
        <w:rPr>
          <w:rFonts w:ascii="Times New Roman" w:eastAsia="Times New Roman" w:hAnsi="Times New Roman" w:cs="Times New Roman"/>
          <w:sz w:val="24"/>
          <w:szCs w:val="24"/>
          <w:lang w:eastAsia="ru-RU"/>
        </w:rPr>
        <w:t>linearity</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ж) диапазон применения (аналитическая область) (</w:t>
      </w:r>
      <w:proofErr w:type="spellStart"/>
      <w:r w:rsidRPr="005F0256">
        <w:rPr>
          <w:rFonts w:ascii="Times New Roman" w:eastAsia="Times New Roman" w:hAnsi="Times New Roman" w:cs="Times New Roman"/>
          <w:sz w:val="24"/>
          <w:szCs w:val="24"/>
          <w:lang w:eastAsia="ru-RU"/>
        </w:rPr>
        <w:t>range</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10. Наиболее важные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характеристики для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различных типов аналитических методик приведены в таблице.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Таблица</w:t>
      </w:r>
    </w:p>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F0256">
        <w:rPr>
          <w:rFonts w:ascii="Times New Roman" w:eastAsia="Times New Roman" w:hAnsi="Times New Roman" w:cs="Times New Roman"/>
          <w:b/>
          <w:bCs/>
          <w:sz w:val="24"/>
          <w:szCs w:val="24"/>
          <w:lang w:eastAsia="ru-RU"/>
        </w:rPr>
        <w:t>Валидационные</w:t>
      </w:r>
      <w:proofErr w:type="spellEnd"/>
      <w:r w:rsidRPr="005F0256">
        <w:rPr>
          <w:rFonts w:ascii="Times New Roman" w:eastAsia="Times New Roman" w:hAnsi="Times New Roman" w:cs="Times New Roman"/>
          <w:b/>
          <w:bCs/>
          <w:sz w:val="24"/>
          <w:szCs w:val="24"/>
          <w:lang w:eastAsia="ru-RU"/>
        </w:rPr>
        <w:t xml:space="preserve"> характеристики для </w:t>
      </w:r>
      <w:proofErr w:type="spellStart"/>
      <w:r w:rsidRPr="005F0256">
        <w:rPr>
          <w:rFonts w:ascii="Times New Roman" w:eastAsia="Times New Roman" w:hAnsi="Times New Roman" w:cs="Times New Roman"/>
          <w:b/>
          <w:bCs/>
          <w:sz w:val="24"/>
          <w:szCs w:val="24"/>
          <w:lang w:eastAsia="ru-RU"/>
        </w:rPr>
        <w:t>валидации</w:t>
      </w:r>
      <w:proofErr w:type="spellEnd"/>
      <w:r w:rsidRPr="005F0256">
        <w:rPr>
          <w:rFonts w:ascii="Times New Roman" w:eastAsia="Times New Roman" w:hAnsi="Times New Roman" w:cs="Times New Roman"/>
          <w:b/>
          <w:bCs/>
          <w:sz w:val="24"/>
          <w:szCs w:val="24"/>
          <w:lang w:eastAsia="ru-RU"/>
        </w:rPr>
        <w:t xml:space="preserve"> различных типов аналитических методик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2"/>
        <w:gridCol w:w="1996"/>
        <w:gridCol w:w="1814"/>
        <w:gridCol w:w="1395"/>
        <w:gridCol w:w="2128"/>
      </w:tblGrid>
      <w:tr w:rsidR="005F0256" w:rsidRPr="005F0256" w:rsidTr="00C1704D">
        <w:trPr>
          <w:tblCellSpacing w:w="15" w:type="dxa"/>
        </w:trPr>
        <w:tc>
          <w:tcPr>
            <w:tcW w:w="0" w:type="auto"/>
            <w:vMerge w:val="restart"/>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F0256">
              <w:rPr>
                <w:rFonts w:ascii="Times New Roman" w:eastAsia="Times New Roman" w:hAnsi="Times New Roman" w:cs="Times New Roman"/>
                <w:sz w:val="24"/>
                <w:szCs w:val="24"/>
                <w:lang w:eastAsia="ru-RU"/>
              </w:rPr>
              <w:t>Валидационная</w:t>
            </w:r>
            <w:proofErr w:type="spellEnd"/>
            <w:r w:rsidRPr="005F0256">
              <w:rPr>
                <w:rFonts w:ascii="Times New Roman" w:eastAsia="Times New Roman" w:hAnsi="Times New Roman" w:cs="Times New Roman"/>
                <w:sz w:val="24"/>
                <w:szCs w:val="24"/>
                <w:lang w:eastAsia="ru-RU"/>
              </w:rPr>
              <w:t xml:space="preserve"> характеристика</w:t>
            </w:r>
          </w:p>
        </w:tc>
        <w:tc>
          <w:tcPr>
            <w:tcW w:w="0" w:type="auto"/>
            <w:gridSpan w:val="4"/>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Тип аналитической методики</w:t>
            </w:r>
          </w:p>
        </w:tc>
      </w:tr>
      <w:tr w:rsidR="005F0256" w:rsidRPr="005F0256" w:rsidTr="00C1704D">
        <w:trPr>
          <w:tblCellSpacing w:w="15" w:type="dxa"/>
        </w:trPr>
        <w:tc>
          <w:tcPr>
            <w:tcW w:w="0" w:type="auto"/>
            <w:vMerge/>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Merge w:val="restart"/>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испытания на идентификацию (подлинность)</w:t>
            </w:r>
          </w:p>
        </w:tc>
        <w:tc>
          <w:tcPr>
            <w:tcW w:w="0" w:type="auto"/>
            <w:gridSpan w:val="2"/>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испытания на примеси</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количественные</w:t>
            </w:r>
          </w:p>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испытания</w:t>
            </w:r>
          </w:p>
        </w:tc>
      </w:tr>
      <w:tr w:rsidR="005F0256" w:rsidRPr="005F0256" w:rsidTr="00C1704D">
        <w:trPr>
          <w:tblCellSpacing w:w="15" w:type="dxa"/>
        </w:trPr>
        <w:tc>
          <w:tcPr>
            <w:tcW w:w="0" w:type="auto"/>
            <w:vMerge/>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количественное содержание</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предельное содержание</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растворение (только измерение), содержание (активность)</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Правильность</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F0256">
              <w:rPr>
                <w:rFonts w:ascii="Times New Roman" w:eastAsia="Times New Roman" w:hAnsi="Times New Roman" w:cs="Times New Roman"/>
                <w:sz w:val="24"/>
                <w:szCs w:val="24"/>
                <w:lang w:eastAsia="ru-RU"/>
              </w:rPr>
              <w:t>Прецизионность</w:t>
            </w:r>
            <w:proofErr w:type="spellEnd"/>
          </w:p>
        </w:tc>
        <w:tc>
          <w:tcPr>
            <w:tcW w:w="0" w:type="auto"/>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5F0256" w:rsidRPr="005F0256" w:rsidRDefault="005F0256" w:rsidP="00C1704D">
            <w:pPr>
              <w:spacing w:after="0" w:line="240" w:lineRule="auto"/>
              <w:jc w:val="center"/>
              <w:rPr>
                <w:rFonts w:ascii="Times New Roman" w:eastAsia="Times New Roman" w:hAnsi="Times New Roman" w:cs="Times New Roman"/>
                <w:sz w:val="24"/>
                <w:szCs w:val="24"/>
                <w:lang w:eastAsia="ru-RU"/>
              </w:rPr>
            </w:pP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повторяемость</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промежуточная </w:t>
            </w:r>
            <w:proofErr w:type="spellStart"/>
            <w:r w:rsidRPr="005F0256">
              <w:rPr>
                <w:rFonts w:ascii="Times New Roman" w:eastAsia="Times New Roman" w:hAnsi="Times New Roman" w:cs="Times New Roman"/>
                <w:sz w:val="24"/>
                <w:szCs w:val="24"/>
                <w:lang w:eastAsia="ru-RU"/>
              </w:rPr>
              <w:t>прецизионность</w:t>
            </w:r>
            <w:proofErr w:type="spellEnd"/>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Специфичность**</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Предел обнаружения</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Предел количественного определения</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Линейность</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r w:rsidR="005F0256" w:rsidRPr="005F0256" w:rsidTr="00C1704D">
        <w:trPr>
          <w:tblCellSpacing w:w="15" w:type="dxa"/>
        </w:trPr>
        <w:tc>
          <w:tcPr>
            <w:tcW w:w="0" w:type="auto"/>
            <w:vAlign w:val="center"/>
            <w:hideMark/>
          </w:tcPr>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Диапазон применения</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c>
          <w:tcPr>
            <w:tcW w:w="0" w:type="auto"/>
            <w:vAlign w:val="center"/>
            <w:hideMark/>
          </w:tcPr>
          <w:p w:rsidR="005F0256" w:rsidRPr="005F0256" w:rsidRDefault="005F0256" w:rsidP="00C170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w:t>
            </w:r>
          </w:p>
        </w:tc>
      </w:tr>
    </w:tbl>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*Если определена </w:t>
      </w:r>
      <w:proofErr w:type="spellStart"/>
      <w:r w:rsidRPr="005F0256">
        <w:rPr>
          <w:rFonts w:ascii="Times New Roman" w:eastAsia="Times New Roman" w:hAnsi="Times New Roman" w:cs="Times New Roman"/>
          <w:sz w:val="24"/>
          <w:szCs w:val="24"/>
          <w:lang w:eastAsia="ru-RU"/>
        </w:rPr>
        <w:t>воспроизводимость</w:t>
      </w:r>
      <w:proofErr w:type="spellEnd"/>
      <w:r w:rsidRPr="005F0256">
        <w:rPr>
          <w:rFonts w:ascii="Times New Roman" w:eastAsia="Times New Roman" w:hAnsi="Times New Roman" w:cs="Times New Roman"/>
          <w:sz w:val="24"/>
          <w:szCs w:val="24"/>
          <w:lang w:eastAsia="ru-RU"/>
        </w:rPr>
        <w:t xml:space="preserve">, определение промежуточной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xml:space="preserve"> не требуется</w:t>
      </w:r>
      <w:proofErr w:type="gramStart"/>
      <w:r w:rsidRPr="005F0256">
        <w:rPr>
          <w:rFonts w:ascii="Times New Roman" w:eastAsia="Times New Roman" w:hAnsi="Times New Roman" w:cs="Times New Roman"/>
          <w:sz w:val="24"/>
          <w:szCs w:val="24"/>
          <w:lang w:eastAsia="ru-RU"/>
        </w:rPr>
        <w:t xml:space="preserve"> .</w:t>
      </w:r>
      <w:proofErr w:type="gram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**Недостаточная специфичность одной аналитической методики может быть компенсирована использованием одной или нескольких дополнительных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Может потребоваться в некоторых случаях (например, когда предел обнаружения и нормируемый предел содержания определяемой примеси близки).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Примечание</w:t>
      </w:r>
      <w:proofErr w:type="gramStart"/>
      <w:r w:rsidRPr="005F0256">
        <w:rPr>
          <w:rFonts w:ascii="Times New Roman" w:eastAsia="Times New Roman" w:hAnsi="Times New Roman" w:cs="Times New Roman"/>
          <w:sz w:val="24"/>
          <w:szCs w:val="24"/>
          <w:lang w:eastAsia="ru-RU"/>
        </w:rPr>
        <w:t>. «</w:t>
      </w:r>
      <w:proofErr w:type="gramEnd"/>
      <w:r w:rsidRPr="005F0256">
        <w:rPr>
          <w:rFonts w:ascii="Times New Roman" w:eastAsia="Times New Roman" w:hAnsi="Times New Roman" w:cs="Times New Roman"/>
          <w:sz w:val="24"/>
          <w:szCs w:val="24"/>
          <w:lang w:eastAsia="ru-RU"/>
        </w:rPr>
        <w:t>-» - характеристика не оценивается, «+» - характеристика оценивается.</w:t>
      </w:r>
    </w:p>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 xml:space="preserve">Указанный перечень следует рассматривать как типовой при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аналитических методик. Возможны исключения, требующие отдельного обоснования производителем лекарственного средства.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Такая характеристика аналитической методики, как устойчивость (робастность), не приведена в таблице, но ее следует рассматривать на соответствующем этапе разработки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0256">
        <w:rPr>
          <w:rFonts w:ascii="Times New Roman" w:eastAsia="Times New Roman" w:hAnsi="Times New Roman" w:cs="Times New Roman"/>
          <w:sz w:val="24"/>
          <w:szCs w:val="24"/>
          <w:lang w:eastAsia="ru-RU"/>
        </w:rPr>
        <w:t>Повторная</w:t>
      </w:r>
      <w:proofErr w:type="gram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валидация</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ревалидация</w:t>
      </w:r>
      <w:proofErr w:type="spellEnd"/>
      <w:r w:rsidRPr="005F0256">
        <w:rPr>
          <w:rFonts w:ascii="Times New Roman" w:eastAsia="Times New Roman" w:hAnsi="Times New Roman" w:cs="Times New Roman"/>
          <w:sz w:val="24"/>
          <w:szCs w:val="24"/>
          <w:lang w:eastAsia="ru-RU"/>
        </w:rPr>
        <w:t>) может быть необходима в следующих случаях (но не ограничивается ими):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изменение схемы синтеза фармацевтической субстанции;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изменение состава лекарственного препарата;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изменение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0256">
        <w:rPr>
          <w:rFonts w:ascii="Times New Roman" w:eastAsia="Times New Roman" w:hAnsi="Times New Roman" w:cs="Times New Roman"/>
          <w:sz w:val="24"/>
          <w:szCs w:val="24"/>
          <w:lang w:eastAsia="ru-RU"/>
        </w:rPr>
        <w:t>Повторная</w:t>
      </w:r>
      <w:proofErr w:type="gram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валидация</w:t>
      </w:r>
      <w:proofErr w:type="spellEnd"/>
      <w:r w:rsidRPr="005F0256">
        <w:rPr>
          <w:rFonts w:ascii="Times New Roman" w:eastAsia="Times New Roman" w:hAnsi="Times New Roman" w:cs="Times New Roman"/>
          <w:sz w:val="24"/>
          <w:szCs w:val="24"/>
          <w:lang w:eastAsia="ru-RU"/>
        </w:rPr>
        <w:t xml:space="preserve"> не проводится, если производителем представлено соответствующее обоснование. Объем </w:t>
      </w:r>
      <w:proofErr w:type="gramStart"/>
      <w:r w:rsidRPr="005F0256">
        <w:rPr>
          <w:rFonts w:ascii="Times New Roman" w:eastAsia="Times New Roman" w:hAnsi="Times New Roman" w:cs="Times New Roman"/>
          <w:sz w:val="24"/>
          <w:szCs w:val="24"/>
          <w:lang w:eastAsia="ru-RU"/>
        </w:rPr>
        <w:t>повторной</w:t>
      </w:r>
      <w:proofErr w:type="gram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зависит от характера внесенных изменений.</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IV. Методология </w:t>
      </w:r>
      <w:proofErr w:type="spellStart"/>
      <w:r w:rsidRPr="005F0256">
        <w:rPr>
          <w:rFonts w:ascii="Times New Roman" w:eastAsia="Times New Roman" w:hAnsi="Times New Roman" w:cs="Times New Roman"/>
          <w:b/>
          <w:bCs/>
          <w:sz w:val="24"/>
          <w:szCs w:val="24"/>
          <w:lang w:eastAsia="ru-RU"/>
        </w:rPr>
        <w:t>валидации</w:t>
      </w:r>
      <w:proofErr w:type="spellEnd"/>
      <w:r w:rsidRPr="005F0256">
        <w:rPr>
          <w:rFonts w:ascii="Times New Roman" w:eastAsia="Times New Roman" w:hAnsi="Times New Roman" w:cs="Times New Roman"/>
          <w:b/>
          <w:bCs/>
          <w:sz w:val="24"/>
          <w:szCs w:val="24"/>
          <w:lang w:eastAsia="ru-RU"/>
        </w:rPr>
        <w:t xml:space="preserve"> аналитических методик</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1. Общие требования к методологии </w:t>
      </w:r>
      <w:proofErr w:type="spellStart"/>
      <w:r w:rsidRPr="005F0256">
        <w:rPr>
          <w:rFonts w:ascii="Times New Roman" w:eastAsia="Times New Roman" w:hAnsi="Times New Roman" w:cs="Times New Roman"/>
          <w:b/>
          <w:bCs/>
          <w:sz w:val="24"/>
          <w:szCs w:val="24"/>
          <w:lang w:eastAsia="ru-RU"/>
        </w:rPr>
        <w:t>валидации</w:t>
      </w:r>
      <w:proofErr w:type="spellEnd"/>
      <w:r w:rsidRPr="005F0256">
        <w:rPr>
          <w:rFonts w:ascii="Times New Roman" w:eastAsia="Times New Roman" w:hAnsi="Times New Roman" w:cs="Times New Roman"/>
          <w:b/>
          <w:bCs/>
          <w:sz w:val="24"/>
          <w:szCs w:val="24"/>
          <w:lang w:eastAsia="ru-RU"/>
        </w:rPr>
        <w:t xml:space="preserve">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11. В настоящем разделе приведены характеристики, учитываемые при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аналитических методик, а также представлены некоторые подходы и рекомендации для установления различных </w:t>
      </w:r>
      <w:proofErr w:type="spellStart"/>
      <w:r w:rsidRPr="005F0256">
        <w:rPr>
          <w:rFonts w:ascii="Times New Roman" w:eastAsia="Times New Roman" w:hAnsi="Times New Roman" w:cs="Times New Roman"/>
          <w:sz w:val="24"/>
          <w:szCs w:val="24"/>
          <w:lang w:eastAsia="ru-RU"/>
        </w:rPr>
        <w:t>валидационных</w:t>
      </w:r>
      <w:proofErr w:type="spellEnd"/>
      <w:r w:rsidRPr="005F0256">
        <w:rPr>
          <w:rFonts w:ascii="Times New Roman" w:eastAsia="Times New Roman" w:hAnsi="Times New Roman" w:cs="Times New Roman"/>
          <w:sz w:val="24"/>
          <w:szCs w:val="24"/>
          <w:lang w:eastAsia="ru-RU"/>
        </w:rPr>
        <w:t xml:space="preserve"> характеристик каждой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12. В некоторых случаях (например, при доказательстве специфичности) для обеспечения качества фармацевтической субстанции или лекарственного препарата может быть использовано сочетание нескольких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13. Необходимо представить и проанализировать все соответствующие данные, собранные в ходе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и формулы, использованные для расчета </w:t>
      </w:r>
      <w:proofErr w:type="spellStart"/>
      <w:r w:rsidRPr="005F0256">
        <w:rPr>
          <w:rFonts w:ascii="Times New Roman" w:eastAsia="Times New Roman" w:hAnsi="Times New Roman" w:cs="Times New Roman"/>
          <w:sz w:val="24"/>
          <w:szCs w:val="24"/>
          <w:lang w:eastAsia="ru-RU"/>
        </w:rPr>
        <w:t>валидационных</w:t>
      </w:r>
      <w:proofErr w:type="spellEnd"/>
      <w:r w:rsidRPr="005F0256">
        <w:rPr>
          <w:rFonts w:ascii="Times New Roman" w:eastAsia="Times New Roman" w:hAnsi="Times New Roman" w:cs="Times New Roman"/>
          <w:sz w:val="24"/>
          <w:szCs w:val="24"/>
          <w:lang w:eastAsia="ru-RU"/>
        </w:rPr>
        <w:t xml:space="preserve"> характеристик.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14. Допускается использовать иные подходы, чем подходы, изложенные в настоящем Руководстве. За выбор процедуры и протокола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несет ответственность заявитель. При этом основная цель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аналитической методики состоит в подтверждении пригодности методики для целевого назначения. Ввиду своей сложности подходы к аналитическим методикам для биологических и биотехнологических препаратов могут отличаться </w:t>
      </w:r>
      <w:proofErr w:type="gramStart"/>
      <w:r w:rsidRPr="005F0256">
        <w:rPr>
          <w:rFonts w:ascii="Times New Roman" w:eastAsia="Times New Roman" w:hAnsi="Times New Roman" w:cs="Times New Roman"/>
          <w:sz w:val="24"/>
          <w:szCs w:val="24"/>
          <w:lang w:eastAsia="ru-RU"/>
        </w:rPr>
        <w:t>от</w:t>
      </w:r>
      <w:proofErr w:type="gramEnd"/>
      <w:r w:rsidRPr="005F0256">
        <w:rPr>
          <w:rFonts w:ascii="Times New Roman" w:eastAsia="Times New Roman" w:hAnsi="Times New Roman" w:cs="Times New Roman"/>
          <w:sz w:val="24"/>
          <w:szCs w:val="24"/>
          <w:lang w:eastAsia="ru-RU"/>
        </w:rPr>
        <w:t xml:space="preserve"> описанных в настоящем Руководстве.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15. На протяжении всего исследования </w:t>
      </w:r>
      <w:proofErr w:type="spellStart"/>
      <w:r w:rsidRPr="005F0256">
        <w:rPr>
          <w:rFonts w:ascii="Times New Roman" w:eastAsia="Times New Roman" w:hAnsi="Times New Roman" w:cs="Times New Roman"/>
          <w:sz w:val="24"/>
          <w:szCs w:val="24"/>
          <w:lang w:eastAsia="ru-RU"/>
        </w:rPr>
        <w:t>валидационных</w:t>
      </w:r>
      <w:proofErr w:type="spellEnd"/>
      <w:r w:rsidRPr="005F0256">
        <w:rPr>
          <w:rFonts w:ascii="Times New Roman" w:eastAsia="Times New Roman" w:hAnsi="Times New Roman" w:cs="Times New Roman"/>
          <w:sz w:val="24"/>
          <w:szCs w:val="24"/>
          <w:lang w:eastAsia="ru-RU"/>
        </w:rPr>
        <w:t xml:space="preserve"> характеристик следует использовать стандартные образцы с известными характеристиками, подтвержденными документально. Необходимая степень чистоты стандартных образцов зависит от целевого назначения.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16. В отдельных подразделах настоящего раздела рассматриваются различные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характеристики. Структура настоящего раздела отражает ход процесса разработки и оценки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 xml:space="preserve">17. Экспериментальную работу следует планировать таким образом, чтобы соответствующие </w:t>
      </w:r>
      <w:proofErr w:type="spellStart"/>
      <w:r w:rsidRPr="005F0256">
        <w:rPr>
          <w:rFonts w:ascii="Times New Roman" w:eastAsia="Times New Roman" w:hAnsi="Times New Roman" w:cs="Times New Roman"/>
          <w:sz w:val="24"/>
          <w:szCs w:val="24"/>
          <w:lang w:eastAsia="ru-RU"/>
        </w:rPr>
        <w:t>валидационные</w:t>
      </w:r>
      <w:proofErr w:type="spellEnd"/>
      <w:r w:rsidRPr="005F0256">
        <w:rPr>
          <w:rFonts w:ascii="Times New Roman" w:eastAsia="Times New Roman" w:hAnsi="Times New Roman" w:cs="Times New Roman"/>
          <w:sz w:val="24"/>
          <w:szCs w:val="24"/>
          <w:lang w:eastAsia="ru-RU"/>
        </w:rPr>
        <w:t xml:space="preserve"> характеристики изучить одновременно, получая надежные данные о возможностях аналитической методики (например, о специфичности, линейности, диапазоне применения, правильности и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2. Специфичность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18. Изучение специфичности необходимо осуществлять в ходе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испытаний на идентификацию, примеси и количественное определение. Процедуры подтверждения специфичности зависят от целевого назначения аналитической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19. Способ подтверждения специфичности зависит от задач, для решения которых предназначена данная аналитическая методика. Не во всех случаях удается подтвердить, что аналитическая методика специфична в отношении данного определяемого вещества (полная избирательность). В этом случае рекомендуется использовать сочетание 2 и более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Недостаточная специфичность одной аналитической методики может быть компенсирована использованием одной или нескольких дополнительных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20. Специфичность для различных видов испытаний означает следующее: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при испытании на идентификацию - подтверждение того, что методика позволяет идентифицировать именно определяемое вещество;</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б) при испытании на примеси - подтверждение того, что методика позволяет правильно распознать примеси в образце (например, испытание на родственные соединения, тяжелые металлы, содержание остаточных растворителей и т. д.);</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в) при количественных испытаниях - подтверждение того, что методика позволяет установить содержание или активность именно определяемого вещества в образце.</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Идентификация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21. Удовлетворительные испытания на идентификацию должны </w:t>
      </w:r>
      <w:proofErr w:type="gramStart"/>
      <w:r w:rsidRPr="005F0256">
        <w:rPr>
          <w:rFonts w:ascii="Times New Roman" w:eastAsia="Times New Roman" w:hAnsi="Times New Roman" w:cs="Times New Roman"/>
          <w:sz w:val="24"/>
          <w:szCs w:val="24"/>
          <w:lang w:eastAsia="ru-RU"/>
        </w:rPr>
        <w:t>обладать способностью различать</w:t>
      </w:r>
      <w:proofErr w:type="gramEnd"/>
      <w:r w:rsidRPr="005F0256">
        <w:rPr>
          <w:rFonts w:ascii="Times New Roman" w:eastAsia="Times New Roman" w:hAnsi="Times New Roman" w:cs="Times New Roman"/>
          <w:sz w:val="24"/>
          <w:szCs w:val="24"/>
          <w:lang w:eastAsia="ru-RU"/>
        </w:rPr>
        <w:t xml:space="preserve"> между собой структурно близкородственные соединения, которые могут присутствовать в пробе. Избирательность аналитической методики может быть подтверждена путем получения положительных результатов (возможно, путем сравнения с известным стандартным образцом) для образцов, содержащих определяемый компонент, и отрицательных результатов для образцов, не содержащих его.</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22. Для подтверждения отсутствия ложноположительных результатов испытание на идентификацию может быть проведено для веще</w:t>
      </w:r>
      <w:proofErr w:type="gramStart"/>
      <w:r w:rsidRPr="005F0256">
        <w:rPr>
          <w:rFonts w:ascii="Times New Roman" w:eastAsia="Times New Roman" w:hAnsi="Times New Roman" w:cs="Times New Roman"/>
          <w:sz w:val="24"/>
          <w:szCs w:val="24"/>
          <w:lang w:eastAsia="ru-RU"/>
        </w:rPr>
        <w:t>ств с бл</w:t>
      </w:r>
      <w:proofErr w:type="gramEnd"/>
      <w:r w:rsidRPr="005F0256">
        <w:rPr>
          <w:rFonts w:ascii="Times New Roman" w:eastAsia="Times New Roman" w:hAnsi="Times New Roman" w:cs="Times New Roman"/>
          <w:sz w:val="24"/>
          <w:szCs w:val="24"/>
          <w:lang w:eastAsia="ru-RU"/>
        </w:rPr>
        <w:t>изким строением или веществ, сопутствующих определяемому веществу.</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23. Выбор потенциально мешающих проведению испытания веществ должен быть обоснован.</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Количественное определение и испытания на примеси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 xml:space="preserve">24. При подтверждении специфичности для аналитической методики с использованием метода </w:t>
      </w:r>
      <w:proofErr w:type="spellStart"/>
      <w:r w:rsidRPr="005F0256">
        <w:rPr>
          <w:rFonts w:ascii="Times New Roman" w:eastAsia="Times New Roman" w:hAnsi="Times New Roman" w:cs="Times New Roman"/>
          <w:sz w:val="24"/>
          <w:szCs w:val="24"/>
          <w:lang w:eastAsia="ru-RU"/>
        </w:rPr>
        <w:t>хроматографического</w:t>
      </w:r>
      <w:proofErr w:type="spellEnd"/>
      <w:r w:rsidRPr="005F0256">
        <w:rPr>
          <w:rFonts w:ascii="Times New Roman" w:eastAsia="Times New Roman" w:hAnsi="Times New Roman" w:cs="Times New Roman"/>
          <w:sz w:val="24"/>
          <w:szCs w:val="24"/>
          <w:lang w:eastAsia="ru-RU"/>
        </w:rPr>
        <w:t xml:space="preserve"> разделения следует представлять репрезентативные </w:t>
      </w:r>
      <w:proofErr w:type="spellStart"/>
      <w:r w:rsidRPr="005F0256">
        <w:rPr>
          <w:rFonts w:ascii="Times New Roman" w:eastAsia="Times New Roman" w:hAnsi="Times New Roman" w:cs="Times New Roman"/>
          <w:sz w:val="24"/>
          <w:szCs w:val="24"/>
          <w:lang w:eastAsia="ru-RU"/>
        </w:rPr>
        <w:t>хроматограммы</w:t>
      </w:r>
      <w:proofErr w:type="spellEnd"/>
      <w:r w:rsidRPr="005F0256">
        <w:rPr>
          <w:rFonts w:ascii="Times New Roman" w:eastAsia="Times New Roman" w:hAnsi="Times New Roman" w:cs="Times New Roman"/>
          <w:sz w:val="24"/>
          <w:szCs w:val="24"/>
          <w:lang w:eastAsia="ru-RU"/>
        </w:rPr>
        <w:t xml:space="preserve"> с надлежащим указанием индивидуальных компонентов. Необходимо использовать аналогичные подходы к другим методикам, основанным на разделении.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25. Критичные разделения в хроматографии подлежат изучению на соответствующем уровне. В случае критичных разделений должна быть установлена величина разрешения 2 наиболее близко </w:t>
      </w:r>
      <w:proofErr w:type="spellStart"/>
      <w:r w:rsidRPr="005F0256">
        <w:rPr>
          <w:rFonts w:ascii="Times New Roman" w:eastAsia="Times New Roman" w:hAnsi="Times New Roman" w:cs="Times New Roman"/>
          <w:sz w:val="24"/>
          <w:szCs w:val="24"/>
          <w:lang w:eastAsia="ru-RU"/>
        </w:rPr>
        <w:t>элюируемых</w:t>
      </w:r>
      <w:proofErr w:type="spellEnd"/>
      <w:r w:rsidRPr="005F0256">
        <w:rPr>
          <w:rFonts w:ascii="Times New Roman" w:eastAsia="Times New Roman" w:hAnsi="Times New Roman" w:cs="Times New Roman"/>
          <w:sz w:val="24"/>
          <w:szCs w:val="24"/>
          <w:lang w:eastAsia="ru-RU"/>
        </w:rPr>
        <w:t xml:space="preserve"> компонентов.</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26. При использовании неспецифического метода количественного определения следует применять дополнительные аналитические методики и подтверждать специфичность всего комплекса методик. Например, если при выпуске фармацевтической субстанции количественное определение проводится титриметрическим методом, можно его дополнить соответствующим испытанием на примеси.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27. Подход аналогичен как для количественного определения, так и для испытаний на примеси.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Наличие образцов примесей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28. При наличии образцов примесей определение специфичности аналитической методики состоит в следующем:</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при количественном определении необходимо подтвердить избирательность определения вещества в присутствии примесей и (или) других компонентов образца. Практически это осуществляется путем добавления к образцу (фармацевтической субстанции или лекарственному препарату) примесей и (или) вспомогательных веществ в соответствующем количестве и при наличии доказательства отсутствия их влияния на результат количественного определения действующего вещества;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б) при испытаниях на примеси специфичность может быть установлена путем добавления в фармацевтическую субстанцию или лекарственный препарат примесей в определенных количествах и при наличии доказательства разделения этих примесей друг от друга и (или) от других компонентов образца.</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Отсутствие образцов примесей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29. Если стандартные образцы примесей или продуктов деградации отсутствуют, специфичность можно подтвердить путем сравнения результатов испытаний проб, содержащих примеси или продукты деградации, с результатами другой </w:t>
      </w:r>
      <w:proofErr w:type="spellStart"/>
      <w:r w:rsidRPr="005F0256">
        <w:rPr>
          <w:rFonts w:ascii="Times New Roman" w:eastAsia="Times New Roman" w:hAnsi="Times New Roman" w:cs="Times New Roman"/>
          <w:sz w:val="24"/>
          <w:szCs w:val="24"/>
          <w:lang w:eastAsia="ru-RU"/>
        </w:rPr>
        <w:t>валидированной</w:t>
      </w:r>
      <w:proofErr w:type="spellEnd"/>
      <w:r w:rsidRPr="005F0256">
        <w:rPr>
          <w:rFonts w:ascii="Times New Roman" w:eastAsia="Times New Roman" w:hAnsi="Times New Roman" w:cs="Times New Roman"/>
          <w:sz w:val="24"/>
          <w:szCs w:val="24"/>
          <w:lang w:eastAsia="ru-RU"/>
        </w:rPr>
        <w:t xml:space="preserve"> методики (например, фармакопейной или иной </w:t>
      </w:r>
      <w:proofErr w:type="spellStart"/>
      <w:r w:rsidRPr="005F0256">
        <w:rPr>
          <w:rFonts w:ascii="Times New Roman" w:eastAsia="Times New Roman" w:hAnsi="Times New Roman" w:cs="Times New Roman"/>
          <w:sz w:val="24"/>
          <w:szCs w:val="24"/>
          <w:lang w:eastAsia="ru-RU"/>
        </w:rPr>
        <w:t>валидированной</w:t>
      </w:r>
      <w:proofErr w:type="spellEnd"/>
      <w:r w:rsidRPr="005F0256">
        <w:rPr>
          <w:rFonts w:ascii="Times New Roman" w:eastAsia="Times New Roman" w:hAnsi="Times New Roman" w:cs="Times New Roman"/>
          <w:sz w:val="24"/>
          <w:szCs w:val="24"/>
          <w:lang w:eastAsia="ru-RU"/>
        </w:rPr>
        <w:t xml:space="preserve"> аналитической (независимой) методики). В соответствующих случаях стандартные образцы примесей должны включать в себя пробы, подвергшиеся хранению в определенных стрессовых условиях (свет, нагревание, влажность, кислотный (основный) гидролиз и окисление).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30. В случае количественного определения необходимо сравнить 2 результата.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31. В случае испытаний на примеси необходимо сравнить профили примесей.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32. Для доказательства соответствия пика определяемого вещества только одному компоненту целесообразно провести исследования на чистоту пиков (например, использование диодно-матричного детектирования, масс-спектрометрии).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lastRenderedPageBreak/>
        <w:t>3. Линейность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33. Линейную зависимость необходимо оценить в пределах всего диапазона применения аналитической методики. Ее можно подтвердить напрямую на фармацевтической субстанции (путем разведения основного стандартного раствора) и (или) на отдельных навесках искусственных (модельных) смесей компонентов лекарственного препарата, используя предложенную методику. Последний аспект допускается изучить в ходе определения диапазона применения (аналитической области)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34. Линейность оценивается визуально по графику зависимости аналитического сигнала как функции от концентрации или количества определяемого вещества. При наличии четкой линейной зависимости полученные результаты необходимо обработать подходящими статистическими методами (например, путем вычисления регрессионной линии методом наименьших квадратов). Для получения линейности между результатами количественного определения и концентрациями проб до проведения регрессионного анализа может потребоваться математическое преобразование результатов испытаний.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Результаты анализа линии регрессии могут быть использованы для математической оценки степени линейности.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35. При отсутствии линейности данные испытаний следует подвергнуть математическому преобразованию до проведения регрессионного анализа.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36. Для подтверждения линейности должны быть определены и представлены коэффициент корреляции или коэффициент детерминации, свободный член линейной регрессии, тангенс угла наклона линии регрессии и остаточная сумма квадратов отклонений, а также приложен график со всеми экспериментальными данными.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37. Если </w:t>
      </w:r>
      <w:proofErr w:type="gramStart"/>
      <w:r w:rsidRPr="005F0256">
        <w:rPr>
          <w:rFonts w:ascii="Times New Roman" w:eastAsia="Times New Roman" w:hAnsi="Times New Roman" w:cs="Times New Roman"/>
          <w:sz w:val="24"/>
          <w:szCs w:val="24"/>
          <w:lang w:eastAsia="ru-RU"/>
        </w:rPr>
        <w:t>линейность</w:t>
      </w:r>
      <w:proofErr w:type="gramEnd"/>
      <w:r w:rsidRPr="005F0256">
        <w:rPr>
          <w:rFonts w:ascii="Times New Roman" w:eastAsia="Times New Roman" w:hAnsi="Times New Roman" w:cs="Times New Roman"/>
          <w:sz w:val="24"/>
          <w:szCs w:val="24"/>
          <w:lang w:eastAsia="ru-RU"/>
        </w:rPr>
        <w:t xml:space="preserve"> не наблюдается ни при </w:t>
      </w:r>
      <w:proofErr w:type="gramStart"/>
      <w:r w:rsidRPr="005F0256">
        <w:rPr>
          <w:rFonts w:ascii="Times New Roman" w:eastAsia="Times New Roman" w:hAnsi="Times New Roman" w:cs="Times New Roman"/>
          <w:sz w:val="24"/>
          <w:szCs w:val="24"/>
          <w:lang w:eastAsia="ru-RU"/>
        </w:rPr>
        <w:t>каких</w:t>
      </w:r>
      <w:proofErr w:type="gramEnd"/>
      <w:r w:rsidRPr="005F0256">
        <w:rPr>
          <w:rFonts w:ascii="Times New Roman" w:eastAsia="Times New Roman" w:hAnsi="Times New Roman" w:cs="Times New Roman"/>
          <w:sz w:val="24"/>
          <w:szCs w:val="24"/>
          <w:lang w:eastAsia="ru-RU"/>
        </w:rPr>
        <w:t xml:space="preserve"> видах математических преобразований (например, при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иммуноаналитических</w:t>
      </w:r>
      <w:proofErr w:type="spellEnd"/>
      <w:r w:rsidRPr="005F0256">
        <w:rPr>
          <w:rFonts w:ascii="Times New Roman" w:eastAsia="Times New Roman" w:hAnsi="Times New Roman" w:cs="Times New Roman"/>
          <w:sz w:val="24"/>
          <w:szCs w:val="24"/>
          <w:lang w:eastAsia="ru-RU"/>
        </w:rPr>
        <w:t xml:space="preserve"> методик), аналитический сигнал необходимо описать с помощью соответствующей функции концентрации (количества) определяемого компонента в пробе.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38. Для установления линейности рекомендуется использовать как минимум 5 концентраций. Применение других подходов требует обоснования.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V. Диапазон применения (аналитическая область)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39. Диапазон применения аналитической методики зависит от ее назначения и определяется при изучении линейности. В пределах диапазона применения методика должна обеспечивать требуемую линейность, правильность и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40. В качестве минимально допустимых должны быть (аналитические рассмотрены следующие диапазоны применения области) аналитических методик:</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для количественного определения действующего вещества в фармацевтической субстанции или лекарственном препарате - от концентрации (содержания) 80 процентов до концентрации (содержания) 120 процентов от номинальной концентрации (содержания);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б) для однородности дозирования - от концентрации (содержания) 70 процентов до концентрации (содержания) 130 процентов, если для лекарственного препарата не </w:t>
      </w:r>
      <w:r w:rsidRPr="005F0256">
        <w:rPr>
          <w:rFonts w:ascii="Times New Roman" w:eastAsia="Times New Roman" w:hAnsi="Times New Roman" w:cs="Times New Roman"/>
          <w:sz w:val="24"/>
          <w:szCs w:val="24"/>
          <w:lang w:eastAsia="ru-RU"/>
        </w:rPr>
        <w:lastRenderedPageBreak/>
        <w:t>обоснован более широкий диапазон в зависимости от лекарственной формы (например, дозированные ингаляторы);</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в) для испытания на растворение - ± 20 процентов (абсолютных) от номинального диапазона применения. Например, если спецификации препарата с модифицированным высвобождением охватывают область от 20 процентов за первый час до 90 процентов от заявленного содержания за 24 часа, </w:t>
      </w:r>
      <w:proofErr w:type="spellStart"/>
      <w:r w:rsidRPr="005F0256">
        <w:rPr>
          <w:rFonts w:ascii="Times New Roman" w:eastAsia="Times New Roman" w:hAnsi="Times New Roman" w:cs="Times New Roman"/>
          <w:sz w:val="24"/>
          <w:szCs w:val="24"/>
          <w:lang w:eastAsia="ru-RU"/>
        </w:rPr>
        <w:t>валидированный</w:t>
      </w:r>
      <w:proofErr w:type="spellEnd"/>
      <w:r w:rsidRPr="005F0256">
        <w:rPr>
          <w:rFonts w:ascii="Times New Roman" w:eastAsia="Times New Roman" w:hAnsi="Times New Roman" w:cs="Times New Roman"/>
          <w:sz w:val="24"/>
          <w:szCs w:val="24"/>
          <w:lang w:eastAsia="ru-RU"/>
        </w:rPr>
        <w:t xml:space="preserve"> диапазон применения должен быть от 0 до 110 процентов от заявленного содержания;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г) для определения примесей - от предела обнаружения примеси до 120-процентного значения, указанного в спецификации;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д) для примесей, обладающих чрезвычайно сильным действием или имеющих токсический или непредвиденный фармакологический эффект, предел обнаружения и предел количественного определения должны быть соразмерны тому уровню, на котором эти примеси должны контролироваться. В целях </w:t>
      </w:r>
      <w:proofErr w:type="spellStart"/>
      <w:r w:rsidRPr="005F0256">
        <w:rPr>
          <w:rFonts w:ascii="Times New Roman" w:eastAsia="Times New Roman" w:hAnsi="Times New Roman" w:cs="Times New Roman"/>
          <w:sz w:val="24"/>
          <w:szCs w:val="24"/>
          <w:lang w:eastAsia="ru-RU"/>
        </w:rPr>
        <w:t>валидации</w:t>
      </w:r>
      <w:proofErr w:type="spellEnd"/>
      <w:r w:rsidRPr="005F0256">
        <w:rPr>
          <w:rFonts w:ascii="Times New Roman" w:eastAsia="Times New Roman" w:hAnsi="Times New Roman" w:cs="Times New Roman"/>
          <w:sz w:val="24"/>
          <w:szCs w:val="24"/>
          <w:lang w:eastAsia="ru-RU"/>
        </w:rPr>
        <w:t xml:space="preserve"> методик испытания на примеси, применяемых в ходе разработки, может потребоваться задать аналитическую область вблизи предполагаемого (возможного) предела;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0256">
        <w:rPr>
          <w:rFonts w:ascii="Times New Roman" w:eastAsia="Times New Roman" w:hAnsi="Times New Roman" w:cs="Times New Roman"/>
          <w:sz w:val="24"/>
          <w:szCs w:val="24"/>
          <w:lang w:eastAsia="ru-RU"/>
        </w:rPr>
        <w:t>е) если количественное определение и чистота изучаются одновременно с помощью одного испытания и используется только 100-процентный стандарт, линейная зависимость должна быть во всем диапазоне применения аналитической методики начиная с порога информирования для примеси (в соответствии с правилами изучения примесей в лекарственных средствах и установления требований к ним в спецификациях, утверждаемыми Евразийской экономической комиссией) до 120-процентного содержания, указанного в спецификации для</w:t>
      </w:r>
      <w:proofErr w:type="gramEnd"/>
      <w:r w:rsidRPr="005F0256">
        <w:rPr>
          <w:rFonts w:ascii="Times New Roman" w:eastAsia="Times New Roman" w:hAnsi="Times New Roman" w:cs="Times New Roman"/>
          <w:sz w:val="24"/>
          <w:szCs w:val="24"/>
          <w:lang w:eastAsia="ru-RU"/>
        </w:rPr>
        <w:t xml:space="preserve"> количественного определения.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VI. Правильность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41. Правильность должна быть установлена для всего диапазона применения аналитической методики.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1. Количественное определение активной фармацевтической субстанции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Фармацевтическая субстанция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42. Могут быть использованы несколько способов оценки правильности: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 сравнение результатов анализа, полученных с использованием </w:t>
      </w:r>
      <w:proofErr w:type="spellStart"/>
      <w:r w:rsidRPr="005F0256">
        <w:rPr>
          <w:rFonts w:ascii="Times New Roman" w:eastAsia="Times New Roman" w:hAnsi="Times New Roman" w:cs="Times New Roman"/>
          <w:sz w:val="24"/>
          <w:szCs w:val="24"/>
          <w:lang w:eastAsia="ru-RU"/>
        </w:rPr>
        <w:t>валидируемой</w:t>
      </w:r>
      <w:proofErr w:type="spellEnd"/>
      <w:r w:rsidRPr="005F0256">
        <w:rPr>
          <w:rFonts w:ascii="Times New Roman" w:eastAsia="Times New Roman" w:hAnsi="Times New Roman" w:cs="Times New Roman"/>
          <w:sz w:val="24"/>
          <w:szCs w:val="24"/>
          <w:lang w:eastAsia="ru-RU"/>
        </w:rPr>
        <w:t xml:space="preserve"> аналитической методики, и результатов, полученных с помощью методики, правильность которой известна, и (или) независимой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применение аналитической методики к анализируемой субстанции с известной степенью чистоты (например, к стандартному материалу);</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Заключение о правильности можно сделать после установления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линейности и специфичности.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Лекарственный препарат</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43. Могут быть использованы несколько способов оценки правильности: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 применение аналитической методики к искусственным (модельным) смесям компонентов лекарственного препарата, в которые было добавлено заранее известное количество определяемого вещества;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при отсутствии образцов всех компонентов лекарственного препарата возможно добавление заранее известного количества фармацевтической субстанции к лекарственному препарату или сравнение результатов, полученных с помощью другой методики, правильность которой известна, и (или) независимой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Заключение о правильности можно сделать после определения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линейности и специфичности.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2. Количественное определение примесей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44. Правильность определяется на пробах (фармацевтической субстанции и лекарственного препарата), в которые добавлено известное количество примесей.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45. При отсутствии образцов определяемых примесей и (или) продуктов деградации приемлемо сравнение результатов с результатами, полученными с помощью независимой методики. Допускается использование аналитического сигнала действующего вещества.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46. Необходимо указать конкретный способ выражения содержания индивидуальных примесей или их суммы (например, в массовых процентах или в процентах по отношению к площади пика, но во всех случаях по отношению к основному определяемому веществу).</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3. Рекомендуемый объем исследований и показатели правильности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47. Правильность оценивается не менее чем для 9 определений 3 различных концентраций, охватывающих весь диапазон применения (то есть 3 концентрации и 3 повтора для каждой концентрации). Определения должны включать в себя все стадии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48. Правильность выражается величиной </w:t>
      </w:r>
      <w:proofErr w:type="spellStart"/>
      <w:r w:rsidRPr="005F0256">
        <w:rPr>
          <w:rFonts w:ascii="Times New Roman" w:eastAsia="Times New Roman" w:hAnsi="Times New Roman" w:cs="Times New Roman"/>
          <w:sz w:val="24"/>
          <w:szCs w:val="24"/>
          <w:lang w:eastAsia="ru-RU"/>
        </w:rPr>
        <w:t>открываемости</w:t>
      </w:r>
      <w:proofErr w:type="spellEnd"/>
      <w:r w:rsidRPr="005F0256">
        <w:rPr>
          <w:rFonts w:ascii="Times New Roman" w:eastAsia="Times New Roman" w:hAnsi="Times New Roman" w:cs="Times New Roman"/>
          <w:sz w:val="24"/>
          <w:szCs w:val="24"/>
          <w:lang w:eastAsia="ru-RU"/>
        </w:rPr>
        <w:t xml:space="preserve"> в процентах по результатам количественного определения вещества, добавленного в известном количестве в анализируемый образец, или разностью между полученным средним и истинным (опорным) значениями с учетом соответствующих доверительных интервалов.</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VII. </w:t>
      </w:r>
      <w:proofErr w:type="spellStart"/>
      <w:r w:rsidRPr="005F0256">
        <w:rPr>
          <w:rFonts w:ascii="Times New Roman" w:eastAsia="Times New Roman" w:hAnsi="Times New Roman" w:cs="Times New Roman"/>
          <w:b/>
          <w:bCs/>
          <w:sz w:val="24"/>
          <w:szCs w:val="24"/>
          <w:lang w:eastAsia="ru-RU"/>
        </w:rPr>
        <w:t>Прецизионность</w:t>
      </w:r>
      <w:proofErr w:type="spell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49. </w:t>
      </w:r>
      <w:proofErr w:type="spellStart"/>
      <w:r w:rsidRPr="005F0256">
        <w:rPr>
          <w:rFonts w:ascii="Times New Roman" w:eastAsia="Times New Roman" w:hAnsi="Times New Roman" w:cs="Times New Roman"/>
          <w:sz w:val="24"/>
          <w:szCs w:val="24"/>
          <w:lang w:eastAsia="ru-RU"/>
        </w:rPr>
        <w:t>Валидация</w:t>
      </w:r>
      <w:proofErr w:type="spellEnd"/>
      <w:r w:rsidRPr="005F0256">
        <w:rPr>
          <w:rFonts w:ascii="Times New Roman" w:eastAsia="Times New Roman" w:hAnsi="Times New Roman" w:cs="Times New Roman"/>
          <w:sz w:val="24"/>
          <w:szCs w:val="24"/>
          <w:lang w:eastAsia="ru-RU"/>
        </w:rPr>
        <w:t xml:space="preserve"> испытаний на количественное определение и примеси предусматривает определение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50.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устанавливается на 3 уровнях: повторяемость, промежуточная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и </w:t>
      </w:r>
      <w:proofErr w:type="spellStart"/>
      <w:r w:rsidRPr="005F0256">
        <w:rPr>
          <w:rFonts w:ascii="Times New Roman" w:eastAsia="Times New Roman" w:hAnsi="Times New Roman" w:cs="Times New Roman"/>
          <w:sz w:val="24"/>
          <w:szCs w:val="24"/>
          <w:lang w:eastAsia="ru-RU"/>
        </w:rPr>
        <w:t>воспроизводимость</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следует устанавливать с использованием однородных аутентичных образцов. В случае невозможности получения однородного образца допускается определение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xml:space="preserve"> с помощью искусственно приготовленных (модельных) образцов или раствора образца.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аналитической методики, как правило, выражается величиной дисперсии, стандартного отклонения или коэффициента вариации серии измерений.</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VIII. Повторяемость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51. Повторяемость определяется путем выполнения не менее 9 определений концентраций, входящих в диапазон применения аналитической методики (3 концентрации и 3 повтора для каждой концентрации), или не менее 6 определений концентрации для образцов со 100-процентным содержанием определяемого вещества.</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IX. Промежуточная (</w:t>
      </w:r>
      <w:proofErr w:type="spellStart"/>
      <w:r w:rsidRPr="005F0256">
        <w:rPr>
          <w:rFonts w:ascii="Times New Roman" w:eastAsia="Times New Roman" w:hAnsi="Times New Roman" w:cs="Times New Roman"/>
          <w:b/>
          <w:bCs/>
          <w:sz w:val="24"/>
          <w:szCs w:val="24"/>
          <w:lang w:eastAsia="ru-RU"/>
        </w:rPr>
        <w:t>внутрилабораторная</w:t>
      </w:r>
      <w:proofErr w:type="spellEnd"/>
      <w:r w:rsidRPr="005F0256">
        <w:rPr>
          <w:rFonts w:ascii="Times New Roman" w:eastAsia="Times New Roman" w:hAnsi="Times New Roman" w:cs="Times New Roman"/>
          <w:b/>
          <w:bCs/>
          <w:sz w:val="24"/>
          <w:szCs w:val="24"/>
          <w:lang w:eastAsia="ru-RU"/>
        </w:rPr>
        <w:t xml:space="preserve">) </w:t>
      </w:r>
      <w:proofErr w:type="spellStart"/>
      <w:r w:rsidRPr="005F0256">
        <w:rPr>
          <w:rFonts w:ascii="Times New Roman" w:eastAsia="Times New Roman" w:hAnsi="Times New Roman" w:cs="Times New Roman"/>
          <w:b/>
          <w:bCs/>
          <w:sz w:val="24"/>
          <w:szCs w:val="24"/>
          <w:lang w:eastAsia="ru-RU"/>
        </w:rPr>
        <w:t>прецизионность</w:t>
      </w:r>
      <w:proofErr w:type="spell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52. Степень установления промежуточной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xml:space="preserve"> зависит от условий использования аналитической методики. Заявитель должен установить влияние случайных факторов на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аналитической методики. Типичными исследуемыми (вариабельными) факторами являются разные дни, аналитики, оборудование и т. д. Изучать указанные влияния по отдельности не требуется. При изучении влияния различных факторов предпочтительно использовать планирование эксперимента.</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Х. </w:t>
      </w:r>
      <w:proofErr w:type="spellStart"/>
      <w:r w:rsidRPr="005F0256">
        <w:rPr>
          <w:rFonts w:ascii="Times New Roman" w:eastAsia="Times New Roman" w:hAnsi="Times New Roman" w:cs="Times New Roman"/>
          <w:b/>
          <w:bCs/>
          <w:sz w:val="24"/>
          <w:szCs w:val="24"/>
          <w:lang w:eastAsia="ru-RU"/>
        </w:rPr>
        <w:t>Воспроизводимость</w:t>
      </w:r>
      <w:proofErr w:type="spellEnd"/>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53. </w:t>
      </w:r>
      <w:proofErr w:type="spellStart"/>
      <w:r w:rsidRPr="005F0256">
        <w:rPr>
          <w:rFonts w:ascii="Times New Roman" w:eastAsia="Times New Roman" w:hAnsi="Times New Roman" w:cs="Times New Roman"/>
          <w:sz w:val="24"/>
          <w:szCs w:val="24"/>
          <w:lang w:eastAsia="ru-RU"/>
        </w:rPr>
        <w:t>Воспроизводимость</w:t>
      </w:r>
      <w:proofErr w:type="spellEnd"/>
      <w:r w:rsidRPr="005F0256">
        <w:rPr>
          <w:rFonts w:ascii="Times New Roman" w:eastAsia="Times New Roman" w:hAnsi="Times New Roman" w:cs="Times New Roman"/>
          <w:sz w:val="24"/>
          <w:szCs w:val="24"/>
          <w:lang w:eastAsia="ru-RU"/>
        </w:rPr>
        <w:t xml:space="preserve"> характеризует </w:t>
      </w:r>
      <w:proofErr w:type="spellStart"/>
      <w:r w:rsidRPr="005F0256">
        <w:rPr>
          <w:rFonts w:ascii="Times New Roman" w:eastAsia="Times New Roman" w:hAnsi="Times New Roman" w:cs="Times New Roman"/>
          <w:sz w:val="24"/>
          <w:szCs w:val="24"/>
          <w:lang w:eastAsia="ru-RU"/>
        </w:rPr>
        <w:t>прецизионность</w:t>
      </w:r>
      <w:proofErr w:type="spellEnd"/>
      <w:r w:rsidRPr="005F0256">
        <w:rPr>
          <w:rFonts w:ascii="Times New Roman" w:eastAsia="Times New Roman" w:hAnsi="Times New Roman" w:cs="Times New Roman"/>
          <w:sz w:val="24"/>
          <w:szCs w:val="24"/>
          <w:lang w:eastAsia="ru-RU"/>
        </w:rPr>
        <w:t xml:space="preserve"> в межлабораторном эксперименте. </w:t>
      </w:r>
      <w:proofErr w:type="spellStart"/>
      <w:r w:rsidRPr="005F0256">
        <w:rPr>
          <w:rFonts w:ascii="Times New Roman" w:eastAsia="Times New Roman" w:hAnsi="Times New Roman" w:cs="Times New Roman"/>
          <w:sz w:val="24"/>
          <w:szCs w:val="24"/>
          <w:lang w:eastAsia="ru-RU"/>
        </w:rPr>
        <w:t>Воспроизводимость</w:t>
      </w:r>
      <w:proofErr w:type="spellEnd"/>
      <w:r w:rsidRPr="005F0256">
        <w:rPr>
          <w:rFonts w:ascii="Times New Roman" w:eastAsia="Times New Roman" w:hAnsi="Times New Roman" w:cs="Times New Roman"/>
          <w:sz w:val="24"/>
          <w:szCs w:val="24"/>
          <w:lang w:eastAsia="ru-RU"/>
        </w:rPr>
        <w:t xml:space="preserve"> следует определять в случае стандартизации аналитической методики (например, при ее включении в Фармакопею Союза или в фармакопеи государств-членов). Включение данных о </w:t>
      </w:r>
      <w:proofErr w:type="spellStart"/>
      <w:r w:rsidRPr="005F0256">
        <w:rPr>
          <w:rFonts w:ascii="Times New Roman" w:eastAsia="Times New Roman" w:hAnsi="Times New Roman" w:cs="Times New Roman"/>
          <w:sz w:val="24"/>
          <w:szCs w:val="24"/>
          <w:lang w:eastAsia="ru-RU"/>
        </w:rPr>
        <w:t>воспроизводимости</w:t>
      </w:r>
      <w:proofErr w:type="spellEnd"/>
      <w:r w:rsidRPr="005F0256">
        <w:rPr>
          <w:rFonts w:ascii="Times New Roman" w:eastAsia="Times New Roman" w:hAnsi="Times New Roman" w:cs="Times New Roman"/>
          <w:sz w:val="24"/>
          <w:szCs w:val="24"/>
          <w:lang w:eastAsia="ru-RU"/>
        </w:rPr>
        <w:t xml:space="preserve"> в регистрационное досье не требуется.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XI. Представление данных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54. Для каждого вида </w:t>
      </w:r>
      <w:proofErr w:type="spellStart"/>
      <w:r w:rsidRPr="005F0256">
        <w:rPr>
          <w:rFonts w:ascii="Times New Roman" w:eastAsia="Times New Roman" w:hAnsi="Times New Roman" w:cs="Times New Roman"/>
          <w:sz w:val="24"/>
          <w:szCs w:val="24"/>
          <w:lang w:eastAsia="ru-RU"/>
        </w:rPr>
        <w:t>прецизионности</w:t>
      </w:r>
      <w:proofErr w:type="spellEnd"/>
      <w:r w:rsidRPr="005F0256">
        <w:rPr>
          <w:rFonts w:ascii="Times New Roman" w:eastAsia="Times New Roman" w:hAnsi="Times New Roman" w:cs="Times New Roman"/>
          <w:sz w:val="24"/>
          <w:szCs w:val="24"/>
          <w:lang w:eastAsia="ru-RU"/>
        </w:rPr>
        <w:t xml:space="preserve"> необходимо указывать стандартное отклонение, относительное стандартное отклонение (коэффициент вариации) и доверительный интервал.</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XII. Предел обнаружения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55. Возможны различные подходы к определению предела обнаружения в зависимости от того, является методика инструментальной или </w:t>
      </w:r>
      <w:proofErr w:type="spellStart"/>
      <w:r w:rsidRPr="005F0256">
        <w:rPr>
          <w:rFonts w:ascii="Times New Roman" w:eastAsia="Times New Roman" w:hAnsi="Times New Roman" w:cs="Times New Roman"/>
          <w:sz w:val="24"/>
          <w:szCs w:val="24"/>
          <w:lang w:eastAsia="ru-RU"/>
        </w:rPr>
        <w:t>неинструментальной</w:t>
      </w:r>
      <w:proofErr w:type="spellEnd"/>
      <w:r w:rsidRPr="005F0256">
        <w:rPr>
          <w:rFonts w:ascii="Times New Roman" w:eastAsia="Times New Roman" w:hAnsi="Times New Roman" w:cs="Times New Roman"/>
          <w:sz w:val="24"/>
          <w:szCs w:val="24"/>
          <w:lang w:eastAsia="ru-RU"/>
        </w:rPr>
        <w:t>. Допускается использовать и другие подходы.</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XIII. Визуальная оценка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56. Визуальная оценка может использоваться как для </w:t>
      </w:r>
      <w:proofErr w:type="spellStart"/>
      <w:r w:rsidRPr="005F0256">
        <w:rPr>
          <w:rFonts w:ascii="Times New Roman" w:eastAsia="Times New Roman" w:hAnsi="Times New Roman" w:cs="Times New Roman"/>
          <w:sz w:val="24"/>
          <w:szCs w:val="24"/>
          <w:lang w:eastAsia="ru-RU"/>
        </w:rPr>
        <w:t>неинструментальных</w:t>
      </w:r>
      <w:proofErr w:type="spellEnd"/>
      <w:r w:rsidRPr="005F0256">
        <w:rPr>
          <w:rFonts w:ascii="Times New Roman" w:eastAsia="Times New Roman" w:hAnsi="Times New Roman" w:cs="Times New Roman"/>
          <w:sz w:val="24"/>
          <w:szCs w:val="24"/>
          <w:lang w:eastAsia="ru-RU"/>
        </w:rPr>
        <w:t>, так и для инструментальных методик. Предел обнаружения устанавливается путем анализа проб с известными концентрациями определяемого вещества и определения его минимального содержания, при котором оно достоверно обнаруживается.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XIV. Оценка предела обнаружения по отношению «сигнал/шум»</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57. Определение отношения «сигнал/шум» проводится методом сравнения сигналов, полученных от проб с известными низкими концентрациями, с сигналами, полученными от холостых проб, и установления минимальной концентрации, при которой определяемое вещество может быть достоверно обнаружено. Для оценки предела обнаружения приемлемой считается величина отношения «сигнал/шум» от 3:1 до 2:1.</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58. Данный подход применим только к аналитическим методикам, для которых наблюдается шум базовой линии.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lastRenderedPageBreak/>
        <w:t xml:space="preserve">XV. Оценка предела обнаружения по стандартному отклонению аналитического сигнала и наклону </w:t>
      </w:r>
      <w:proofErr w:type="spellStart"/>
      <w:r w:rsidRPr="005F0256">
        <w:rPr>
          <w:rFonts w:ascii="Times New Roman" w:eastAsia="Times New Roman" w:hAnsi="Times New Roman" w:cs="Times New Roman"/>
          <w:b/>
          <w:bCs/>
          <w:sz w:val="24"/>
          <w:szCs w:val="24"/>
          <w:lang w:eastAsia="ru-RU"/>
        </w:rPr>
        <w:t>градуировочной</w:t>
      </w:r>
      <w:proofErr w:type="spellEnd"/>
      <w:r w:rsidRPr="005F0256">
        <w:rPr>
          <w:rFonts w:ascii="Times New Roman" w:eastAsia="Times New Roman" w:hAnsi="Times New Roman" w:cs="Times New Roman"/>
          <w:b/>
          <w:bCs/>
          <w:sz w:val="24"/>
          <w:szCs w:val="24"/>
          <w:lang w:eastAsia="ru-RU"/>
        </w:rPr>
        <w:t xml:space="preserve"> кривой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59. Предел обнаружения (</w:t>
      </w:r>
      <w:proofErr w:type="gramStart"/>
      <w:r w:rsidRPr="005F0256">
        <w:rPr>
          <w:rFonts w:ascii="Times New Roman" w:eastAsia="Times New Roman" w:hAnsi="Times New Roman" w:cs="Times New Roman"/>
          <w:sz w:val="24"/>
          <w:szCs w:val="24"/>
          <w:lang w:eastAsia="ru-RU"/>
        </w:rPr>
        <w:t>ПО</w:t>
      </w:r>
      <w:proofErr w:type="gramEnd"/>
      <w:r w:rsidRPr="005F0256">
        <w:rPr>
          <w:rFonts w:ascii="Times New Roman" w:eastAsia="Times New Roman" w:hAnsi="Times New Roman" w:cs="Times New Roman"/>
          <w:sz w:val="24"/>
          <w:szCs w:val="24"/>
          <w:lang w:eastAsia="ru-RU"/>
        </w:rPr>
        <w:t>) может быть выражен следующим образом:</w:t>
      </w:r>
    </w:p>
    <w:p w:rsidR="005F0256" w:rsidRPr="005F0256" w:rsidRDefault="005F0256" w:rsidP="005F02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552450"/>
            <wp:effectExtent l="0" t="0" r="0" b="0"/>
            <wp:docPr id="2" name="Рисунок 2" descr="reshenie eaes 18 07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henie eaes 18 07 2018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где: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s – стандартное отклонение аналитического сигнала; k -тангенс угла наклона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60. Значение k вычисляется из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 для определяемого вещества. Оценка s может осуществляться несколькими способами: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по стандартному отклонению холостой пробы. Измеряется величина аналитического сигнала для достаточного количества холостых проб, и рассчитывается стандартное отклонение их значений;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б) по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 Следует проанализировать полученную </w:t>
      </w:r>
      <w:proofErr w:type="spellStart"/>
      <w:r w:rsidRPr="005F0256">
        <w:rPr>
          <w:rFonts w:ascii="Times New Roman" w:eastAsia="Times New Roman" w:hAnsi="Times New Roman" w:cs="Times New Roman"/>
          <w:sz w:val="24"/>
          <w:szCs w:val="24"/>
          <w:lang w:eastAsia="ru-RU"/>
        </w:rPr>
        <w:t>градуировочную</w:t>
      </w:r>
      <w:proofErr w:type="spellEnd"/>
      <w:r w:rsidRPr="005F0256">
        <w:rPr>
          <w:rFonts w:ascii="Times New Roman" w:eastAsia="Times New Roman" w:hAnsi="Times New Roman" w:cs="Times New Roman"/>
          <w:sz w:val="24"/>
          <w:szCs w:val="24"/>
          <w:lang w:eastAsia="ru-RU"/>
        </w:rPr>
        <w:t xml:space="preserve"> кривую, построенную для образцов с содержанием определяемого вещества, близким к пределу обнаружения. В качестве стандартного отклонения может быть использовано остаточное стандартное отклонение регрессионной прямой или стандартное отклонение точки пересечения с осью ординат (стандартное отклонение свободного члена линейной регрессии).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XVI. Представление данных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61. Необходимо указать предел обнаружения и метод его определения. Если определение предела обнаружения основывается на визуальной оценке или оценке отношения «сигнал/шум», представление </w:t>
      </w:r>
      <w:proofErr w:type="gramStart"/>
      <w:r w:rsidRPr="005F0256">
        <w:rPr>
          <w:rFonts w:ascii="Times New Roman" w:eastAsia="Times New Roman" w:hAnsi="Times New Roman" w:cs="Times New Roman"/>
          <w:sz w:val="24"/>
          <w:szCs w:val="24"/>
          <w:lang w:eastAsia="ru-RU"/>
        </w:rPr>
        <w:t>соответствующих</w:t>
      </w:r>
      <w:proofErr w:type="gram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хроматограмм</w:t>
      </w:r>
      <w:proofErr w:type="spellEnd"/>
      <w:r w:rsidRPr="005F0256">
        <w:rPr>
          <w:rFonts w:ascii="Times New Roman" w:eastAsia="Times New Roman" w:hAnsi="Times New Roman" w:cs="Times New Roman"/>
          <w:sz w:val="24"/>
          <w:szCs w:val="24"/>
          <w:lang w:eastAsia="ru-RU"/>
        </w:rPr>
        <w:t xml:space="preserve"> считается достаточным для его обоснования.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62. Если значение предела обнаружения получено путем расчета или экстраполяции, оценка должна быть подтверждена посредством независимого испытания достаточного количества образцов с содержанием определяемого вещества, соответствующим пределу обнаружения или близкому к нему значению.</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XVII. Предел количественного определения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63. Предел количественного определения является необходимой </w:t>
      </w:r>
      <w:proofErr w:type="spellStart"/>
      <w:r w:rsidRPr="005F0256">
        <w:rPr>
          <w:rFonts w:ascii="Times New Roman" w:eastAsia="Times New Roman" w:hAnsi="Times New Roman" w:cs="Times New Roman"/>
          <w:sz w:val="24"/>
          <w:szCs w:val="24"/>
          <w:lang w:eastAsia="ru-RU"/>
        </w:rPr>
        <w:t>валидационной</w:t>
      </w:r>
      <w:proofErr w:type="spellEnd"/>
      <w:r w:rsidRPr="005F0256">
        <w:rPr>
          <w:rFonts w:ascii="Times New Roman" w:eastAsia="Times New Roman" w:hAnsi="Times New Roman" w:cs="Times New Roman"/>
          <w:sz w:val="24"/>
          <w:szCs w:val="24"/>
          <w:lang w:eastAsia="ru-RU"/>
        </w:rPr>
        <w:t xml:space="preserve"> характеристикой методик, используемых для определения низкого содержания веществ в образце, в частности для определения примесей и (или) продуктов деградации.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64. Возможно несколько подходов к определению предела количественного определения в зависимости от того, является методика инструментальной или </w:t>
      </w:r>
      <w:proofErr w:type="spellStart"/>
      <w:r w:rsidRPr="005F0256">
        <w:rPr>
          <w:rFonts w:ascii="Times New Roman" w:eastAsia="Times New Roman" w:hAnsi="Times New Roman" w:cs="Times New Roman"/>
          <w:sz w:val="24"/>
          <w:szCs w:val="24"/>
          <w:lang w:eastAsia="ru-RU"/>
        </w:rPr>
        <w:t>неинструментальной</w:t>
      </w:r>
      <w:proofErr w:type="spellEnd"/>
      <w:r w:rsidRPr="005F0256">
        <w:rPr>
          <w:rFonts w:ascii="Times New Roman" w:eastAsia="Times New Roman" w:hAnsi="Times New Roman" w:cs="Times New Roman"/>
          <w:sz w:val="24"/>
          <w:szCs w:val="24"/>
          <w:lang w:eastAsia="ru-RU"/>
        </w:rPr>
        <w:t>. Допускается использовать другие подходы.</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XVIII. Визуальная оценка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 xml:space="preserve">65. Визуальная оценка может использоваться как для </w:t>
      </w:r>
      <w:proofErr w:type="spellStart"/>
      <w:r w:rsidRPr="005F0256">
        <w:rPr>
          <w:rFonts w:ascii="Times New Roman" w:eastAsia="Times New Roman" w:hAnsi="Times New Roman" w:cs="Times New Roman"/>
          <w:sz w:val="24"/>
          <w:szCs w:val="24"/>
          <w:lang w:eastAsia="ru-RU"/>
        </w:rPr>
        <w:t>неинструментальных</w:t>
      </w:r>
      <w:proofErr w:type="spellEnd"/>
      <w:r w:rsidRPr="005F0256">
        <w:rPr>
          <w:rFonts w:ascii="Times New Roman" w:eastAsia="Times New Roman" w:hAnsi="Times New Roman" w:cs="Times New Roman"/>
          <w:sz w:val="24"/>
          <w:szCs w:val="24"/>
          <w:lang w:eastAsia="ru-RU"/>
        </w:rPr>
        <w:t xml:space="preserve"> методик, так и для инструментальных.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66.Предел количественного определения обычно устанавливается путем анализа проб с известными концентрациями определяемого вещества и оценки минимального содержания, при котором определяемое вещество поддается количественному определению с приемлемой правильностью и </w:t>
      </w:r>
      <w:proofErr w:type="spellStart"/>
      <w:r w:rsidRPr="005F0256">
        <w:rPr>
          <w:rFonts w:ascii="Times New Roman" w:eastAsia="Times New Roman" w:hAnsi="Times New Roman" w:cs="Times New Roman"/>
          <w:sz w:val="24"/>
          <w:szCs w:val="24"/>
          <w:lang w:eastAsia="ru-RU"/>
        </w:rPr>
        <w:t>прецизионностью</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XIX. Оценка предела количественного определения по отношению «сигнал/шум»</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67. Данный подход применим только к методам измерений, при которых наблюдается шум базовой линии.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68. Определение отношения «сигнал/шум» проводится методом сравнения измеряемых сигналов, полученных от образцов с известными низкими концентрациями определяемого вещества, с сигналами, полученными от холостых проб, и установления минимальной концентрации, при которой определяемое вещество может быть достоверно определено количественно. Обычное отношение «сигнал/шум» составляет 10:1.</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 xml:space="preserve">ХХ. Оценка предела количественного определения по стандартному отклонению сигнала и наклону </w:t>
      </w:r>
      <w:proofErr w:type="spellStart"/>
      <w:r w:rsidRPr="005F0256">
        <w:rPr>
          <w:rFonts w:ascii="Times New Roman" w:eastAsia="Times New Roman" w:hAnsi="Times New Roman" w:cs="Times New Roman"/>
          <w:b/>
          <w:bCs/>
          <w:sz w:val="24"/>
          <w:szCs w:val="24"/>
          <w:lang w:eastAsia="ru-RU"/>
        </w:rPr>
        <w:t>градуировочной</w:t>
      </w:r>
      <w:proofErr w:type="spellEnd"/>
      <w:r w:rsidRPr="005F0256">
        <w:rPr>
          <w:rFonts w:ascii="Times New Roman" w:eastAsia="Times New Roman" w:hAnsi="Times New Roman" w:cs="Times New Roman"/>
          <w:b/>
          <w:bCs/>
          <w:sz w:val="24"/>
          <w:szCs w:val="24"/>
          <w:lang w:eastAsia="ru-RU"/>
        </w:rPr>
        <w:t xml:space="preserve"> кривой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69. Предел количественного определения (ПКО) может быть выражен следующим образом:</w:t>
      </w:r>
      <w:r w:rsidRPr="005F0256">
        <w:rPr>
          <w:rFonts w:ascii="Times New Roman" w:eastAsia="Times New Roman" w:hAnsi="Times New Roman" w:cs="Times New Roman"/>
          <w:sz w:val="24"/>
          <w:szCs w:val="24"/>
          <w:lang w:eastAsia="ru-RU"/>
        </w:rPr>
        <w:softHyphen/>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641350"/>
            <wp:effectExtent l="0" t="0" r="0" b="6350"/>
            <wp:docPr id="1" name="Рисунок 1" descr="reshenie eaes 18 07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henie eaes 18 07 2018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41350"/>
                    </a:xfrm>
                    <a:prstGeom prst="rect">
                      <a:avLst/>
                    </a:prstGeom>
                    <a:noFill/>
                    <a:ln>
                      <a:noFill/>
                    </a:ln>
                  </pic:spPr>
                </pic:pic>
              </a:graphicData>
            </a:graphic>
          </wp:inline>
        </w:drawing>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где:</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s -стандартное отклонение аналитического сигнала; k -тангенс угла наклона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70. Значение k вычисляется из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 для определяемого вещества. Оценка s может осуществляться несколькими способами: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а) по стандартному отклонению холостой пробы. Измеряется величина аналитического сигнала для достаточного количества холостых проб, и рассчитывается стандартное отклонение их значений;</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б) по </w:t>
      </w:r>
      <w:proofErr w:type="spellStart"/>
      <w:r w:rsidRPr="005F0256">
        <w:rPr>
          <w:rFonts w:ascii="Times New Roman" w:eastAsia="Times New Roman" w:hAnsi="Times New Roman" w:cs="Times New Roman"/>
          <w:sz w:val="24"/>
          <w:szCs w:val="24"/>
          <w:lang w:eastAsia="ru-RU"/>
        </w:rPr>
        <w:t>градуировочной</w:t>
      </w:r>
      <w:proofErr w:type="spellEnd"/>
      <w:r w:rsidRPr="005F0256">
        <w:rPr>
          <w:rFonts w:ascii="Times New Roman" w:eastAsia="Times New Roman" w:hAnsi="Times New Roman" w:cs="Times New Roman"/>
          <w:sz w:val="24"/>
          <w:szCs w:val="24"/>
          <w:lang w:eastAsia="ru-RU"/>
        </w:rPr>
        <w:t xml:space="preserve"> кривой. Следует проанализировать полученную </w:t>
      </w:r>
      <w:proofErr w:type="spellStart"/>
      <w:r w:rsidRPr="005F0256">
        <w:rPr>
          <w:rFonts w:ascii="Times New Roman" w:eastAsia="Times New Roman" w:hAnsi="Times New Roman" w:cs="Times New Roman"/>
          <w:sz w:val="24"/>
          <w:szCs w:val="24"/>
          <w:lang w:eastAsia="ru-RU"/>
        </w:rPr>
        <w:t>градуировочную</w:t>
      </w:r>
      <w:proofErr w:type="spellEnd"/>
      <w:r w:rsidRPr="005F0256">
        <w:rPr>
          <w:rFonts w:ascii="Times New Roman" w:eastAsia="Times New Roman" w:hAnsi="Times New Roman" w:cs="Times New Roman"/>
          <w:sz w:val="24"/>
          <w:szCs w:val="24"/>
          <w:lang w:eastAsia="ru-RU"/>
        </w:rPr>
        <w:t xml:space="preserve"> кривую, построенную для образцов с содержанием определяемого вещества, близким к пределу количественного определения. В качестве стандартного отклонения может быть использовано остаточное стандартное отклонение регрессионной прямой или стандартное отклонение точки пересечения с осью ординат (стандартное отклонение свободного члена линейной регрессии).</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XXI. Представление данных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71. Необходимо указать предел количественного определения и метод его определения.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lastRenderedPageBreak/>
        <w:t>72. Предел количественного определения необходимо впоследствии подтвердить с помощью анализа достаточного числа проб с содержанием определяемого вещества, равным пределу количественного определения или близкому к нему значению.</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73. Могут быть приемлемы и другие подходы, отличающиеся от </w:t>
      </w:r>
      <w:proofErr w:type="gramStart"/>
      <w:r w:rsidRPr="005F0256">
        <w:rPr>
          <w:rFonts w:ascii="Times New Roman" w:eastAsia="Times New Roman" w:hAnsi="Times New Roman" w:cs="Times New Roman"/>
          <w:sz w:val="24"/>
          <w:szCs w:val="24"/>
          <w:lang w:eastAsia="ru-RU"/>
        </w:rPr>
        <w:t>перечисленных</w:t>
      </w:r>
      <w:proofErr w:type="gramEnd"/>
      <w:r w:rsidRPr="005F0256">
        <w:rPr>
          <w:rFonts w:ascii="Times New Roman" w:eastAsia="Times New Roman" w:hAnsi="Times New Roman" w:cs="Times New Roman"/>
          <w:sz w:val="24"/>
          <w:szCs w:val="24"/>
          <w:lang w:eastAsia="ru-RU"/>
        </w:rPr>
        <w:t xml:space="preserve"> выше.</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ХХ</w:t>
      </w:r>
      <w:proofErr w:type="gramStart"/>
      <w:r w:rsidRPr="005F0256">
        <w:rPr>
          <w:rFonts w:ascii="Times New Roman" w:eastAsia="Times New Roman" w:hAnsi="Times New Roman" w:cs="Times New Roman"/>
          <w:b/>
          <w:bCs/>
          <w:sz w:val="24"/>
          <w:szCs w:val="24"/>
          <w:lang w:eastAsia="ru-RU"/>
        </w:rPr>
        <w:t>II</w:t>
      </w:r>
      <w:proofErr w:type="gramEnd"/>
      <w:r w:rsidRPr="005F0256">
        <w:rPr>
          <w:rFonts w:ascii="Times New Roman" w:eastAsia="Times New Roman" w:hAnsi="Times New Roman" w:cs="Times New Roman"/>
          <w:b/>
          <w:bCs/>
          <w:sz w:val="24"/>
          <w:szCs w:val="24"/>
          <w:lang w:eastAsia="ru-RU"/>
        </w:rPr>
        <w:t>. Устойчивость (робастность)</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74. Изучение устойчивости (робастности) необходимо</w:t>
      </w:r>
      <w:r w:rsidR="00C1704D" w:rsidRPr="00C1704D">
        <w:rPr>
          <w:rFonts w:ascii="Times New Roman" w:eastAsia="Times New Roman" w:hAnsi="Times New Roman" w:cs="Times New Roman"/>
          <w:sz w:val="24"/>
          <w:szCs w:val="24"/>
          <w:lang w:eastAsia="ru-RU"/>
        </w:rPr>
        <w:t xml:space="preserve"> </w:t>
      </w:r>
      <w:r w:rsidRPr="005F0256">
        <w:rPr>
          <w:rFonts w:ascii="Times New Roman" w:eastAsia="Times New Roman" w:hAnsi="Times New Roman" w:cs="Times New Roman"/>
          <w:sz w:val="24"/>
          <w:szCs w:val="24"/>
          <w:lang w:eastAsia="ru-RU"/>
        </w:rPr>
        <w:t>осуществлять на стадии разработки, объем исследований зависит от рассматриваемой аналитической методики. Необходимо показать надежность анализа при преднамеренных вариациях параметров (условий) методики.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75. Если результаты измерений зависят от изменений в условиях применения аналитической методики, необходимо строго контролировать соблюдение таких условий или оговорить меры предосторожности при проведении испытания.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76. В целях обеспечения поддержания </w:t>
      </w:r>
      <w:proofErr w:type="spellStart"/>
      <w:r w:rsidRPr="005F0256">
        <w:rPr>
          <w:rFonts w:ascii="Times New Roman" w:eastAsia="Times New Roman" w:hAnsi="Times New Roman" w:cs="Times New Roman"/>
          <w:sz w:val="24"/>
          <w:szCs w:val="24"/>
          <w:lang w:eastAsia="ru-RU"/>
        </w:rPr>
        <w:t>валидности</w:t>
      </w:r>
      <w:proofErr w:type="spellEnd"/>
      <w:r w:rsidRPr="005F0256">
        <w:rPr>
          <w:rFonts w:ascii="Times New Roman" w:eastAsia="Times New Roman" w:hAnsi="Times New Roman" w:cs="Times New Roman"/>
          <w:sz w:val="24"/>
          <w:szCs w:val="24"/>
          <w:lang w:eastAsia="ru-RU"/>
        </w:rPr>
        <w:t xml:space="preserve"> аналитической методики при ее использовании одним из последствий изучения устойчивости (робастности) должно стать установление серий параметров пригодности системы (например, испытание на разрешение (</w:t>
      </w:r>
      <w:proofErr w:type="spellStart"/>
      <w:r w:rsidRPr="005F0256">
        <w:rPr>
          <w:rFonts w:ascii="Times New Roman" w:eastAsia="Times New Roman" w:hAnsi="Times New Roman" w:cs="Times New Roman"/>
          <w:sz w:val="24"/>
          <w:szCs w:val="24"/>
          <w:lang w:eastAsia="ru-RU"/>
        </w:rPr>
        <w:t>resolution</w:t>
      </w:r>
      <w:proofErr w:type="spellEnd"/>
      <w:r w:rsidRPr="005F0256">
        <w:rPr>
          <w:rFonts w:ascii="Times New Roman" w:eastAsia="Times New Roman" w:hAnsi="Times New Roman" w:cs="Times New Roman"/>
          <w:sz w:val="24"/>
          <w:szCs w:val="24"/>
          <w:lang w:eastAsia="ru-RU"/>
        </w:rPr>
        <w:t xml:space="preserve"> </w:t>
      </w:r>
      <w:proofErr w:type="spellStart"/>
      <w:r w:rsidRPr="005F0256">
        <w:rPr>
          <w:rFonts w:ascii="Times New Roman" w:eastAsia="Times New Roman" w:hAnsi="Times New Roman" w:cs="Times New Roman"/>
          <w:sz w:val="24"/>
          <w:szCs w:val="24"/>
          <w:lang w:eastAsia="ru-RU"/>
        </w:rPr>
        <w:t>test</w:t>
      </w:r>
      <w:proofErr w:type="spellEnd"/>
      <w:r w:rsidRPr="005F0256">
        <w:rPr>
          <w:rFonts w:ascii="Times New Roman" w:eastAsia="Times New Roman" w:hAnsi="Times New Roman" w:cs="Times New Roman"/>
          <w:sz w:val="24"/>
          <w:szCs w:val="24"/>
          <w:lang w:eastAsia="ru-RU"/>
        </w:rPr>
        <w:t>)).</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77. Общими вариациями параметров являются: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стабильность растворов, используемых в аналитических методиках;</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время экстрагирования.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Параметрами вариации для жидкостной хроматографии являются:</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изменение рН подвижной фазы;</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изменение состава подвижной фазы;</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разные колонки (разные серии и поставщики);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температура;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скорость подвижной фазы (скорость потока).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Параметрами вариации для газовой хроматографии являются: </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различные колонки (разные серии и поставщики);</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температура;</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скорость газа-носителя.</w:t>
      </w:r>
    </w:p>
    <w:p w:rsidR="005F0256" w:rsidRPr="005F0256" w:rsidRDefault="005F0256" w:rsidP="005F02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0256">
        <w:rPr>
          <w:rFonts w:ascii="Times New Roman" w:eastAsia="Times New Roman" w:hAnsi="Times New Roman" w:cs="Times New Roman"/>
          <w:b/>
          <w:bCs/>
          <w:sz w:val="24"/>
          <w:szCs w:val="24"/>
          <w:lang w:eastAsia="ru-RU"/>
        </w:rPr>
        <w:t>XXIII. Оценка пригодности системы</w:t>
      </w:r>
    </w:p>
    <w:p w:rsidR="005F0256" w:rsidRPr="005F0256" w:rsidRDefault="005F0256" w:rsidP="005F02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0256">
        <w:rPr>
          <w:rFonts w:ascii="Times New Roman" w:eastAsia="Times New Roman" w:hAnsi="Times New Roman" w:cs="Times New Roman"/>
          <w:sz w:val="24"/>
          <w:szCs w:val="24"/>
          <w:lang w:eastAsia="ru-RU"/>
        </w:rPr>
        <w:t xml:space="preserve">78. Оценка пригодности системы является неотъемлемой частью многих аналитических методик. Эти испытания основаны на концепции, что оборудование, электронная техника, </w:t>
      </w:r>
      <w:r w:rsidRPr="005F0256">
        <w:rPr>
          <w:rFonts w:ascii="Times New Roman" w:eastAsia="Times New Roman" w:hAnsi="Times New Roman" w:cs="Times New Roman"/>
          <w:sz w:val="24"/>
          <w:szCs w:val="24"/>
          <w:lang w:eastAsia="ru-RU"/>
        </w:rPr>
        <w:lastRenderedPageBreak/>
        <w:t xml:space="preserve">аналитические операции и анализируемые образцы составляют целостную систему и требуют оценки в качестве таковой. Критерии пригодности системы должны быть установлены для конкретной методики и зависят от типа </w:t>
      </w:r>
      <w:proofErr w:type="spellStart"/>
      <w:r w:rsidRPr="005F0256">
        <w:rPr>
          <w:rFonts w:ascii="Times New Roman" w:eastAsia="Times New Roman" w:hAnsi="Times New Roman" w:cs="Times New Roman"/>
          <w:sz w:val="24"/>
          <w:szCs w:val="24"/>
          <w:lang w:eastAsia="ru-RU"/>
        </w:rPr>
        <w:t>валидируемой</w:t>
      </w:r>
      <w:proofErr w:type="spellEnd"/>
      <w:r w:rsidRPr="005F0256">
        <w:rPr>
          <w:rFonts w:ascii="Times New Roman" w:eastAsia="Times New Roman" w:hAnsi="Times New Roman" w:cs="Times New Roman"/>
          <w:sz w:val="24"/>
          <w:szCs w:val="24"/>
          <w:lang w:eastAsia="ru-RU"/>
        </w:rPr>
        <w:t xml:space="preserve"> аналитической методики. Дополнительную информацию можно получить в Фармакопее Союза и фармакопеях государств-членов.</w:t>
      </w:r>
    </w:p>
    <w:p w:rsidR="00B23BE6" w:rsidRDefault="00B23BE6">
      <w:bookmarkStart w:id="0" w:name="_GoBack"/>
      <w:bookmarkEnd w:id="0"/>
    </w:p>
    <w:sectPr w:rsidR="00B2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970"/>
    <w:multiLevelType w:val="multilevel"/>
    <w:tmpl w:val="00BE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A52E0"/>
    <w:multiLevelType w:val="multilevel"/>
    <w:tmpl w:val="2C5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56"/>
    <w:rsid w:val="005F0256"/>
    <w:rsid w:val="00B23BE6"/>
    <w:rsid w:val="00C1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2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256"/>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F0256"/>
  </w:style>
  <w:style w:type="character" w:styleId="a3">
    <w:name w:val="Hyperlink"/>
    <w:basedOn w:val="a0"/>
    <w:uiPriority w:val="99"/>
    <w:semiHidden/>
    <w:unhideWhenUsed/>
    <w:rsid w:val="005F0256"/>
    <w:rPr>
      <w:color w:val="0000FF"/>
      <w:u w:val="single"/>
    </w:rPr>
  </w:style>
  <w:style w:type="paragraph" w:styleId="a4">
    <w:name w:val="Normal (Web)"/>
    <w:basedOn w:val="a"/>
    <w:uiPriority w:val="99"/>
    <w:unhideWhenUsed/>
    <w:rsid w:val="005F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0256"/>
    <w:rPr>
      <w:b/>
      <w:bCs/>
    </w:rPr>
  </w:style>
  <w:style w:type="paragraph" w:styleId="a6">
    <w:name w:val="Balloon Text"/>
    <w:basedOn w:val="a"/>
    <w:link w:val="a7"/>
    <w:uiPriority w:val="99"/>
    <w:semiHidden/>
    <w:unhideWhenUsed/>
    <w:rsid w:val="005F0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256"/>
    <w:rPr>
      <w:rFonts w:ascii="Tahoma" w:hAnsi="Tahoma" w:cs="Tahoma"/>
      <w:sz w:val="16"/>
      <w:szCs w:val="16"/>
    </w:rPr>
  </w:style>
  <w:style w:type="paragraph" w:styleId="a8">
    <w:name w:val="No Spacing"/>
    <w:uiPriority w:val="1"/>
    <w:qFormat/>
    <w:rsid w:val="00C170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2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256"/>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F0256"/>
  </w:style>
  <w:style w:type="character" w:styleId="a3">
    <w:name w:val="Hyperlink"/>
    <w:basedOn w:val="a0"/>
    <w:uiPriority w:val="99"/>
    <w:semiHidden/>
    <w:unhideWhenUsed/>
    <w:rsid w:val="005F0256"/>
    <w:rPr>
      <w:color w:val="0000FF"/>
      <w:u w:val="single"/>
    </w:rPr>
  </w:style>
  <w:style w:type="paragraph" w:styleId="a4">
    <w:name w:val="Normal (Web)"/>
    <w:basedOn w:val="a"/>
    <w:uiPriority w:val="99"/>
    <w:unhideWhenUsed/>
    <w:rsid w:val="005F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0256"/>
    <w:rPr>
      <w:b/>
      <w:bCs/>
    </w:rPr>
  </w:style>
  <w:style w:type="paragraph" w:styleId="a6">
    <w:name w:val="Balloon Text"/>
    <w:basedOn w:val="a"/>
    <w:link w:val="a7"/>
    <w:uiPriority w:val="99"/>
    <w:semiHidden/>
    <w:unhideWhenUsed/>
    <w:rsid w:val="005F0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256"/>
    <w:rPr>
      <w:rFonts w:ascii="Tahoma" w:hAnsi="Tahoma" w:cs="Tahoma"/>
      <w:sz w:val="16"/>
      <w:szCs w:val="16"/>
    </w:rPr>
  </w:style>
  <w:style w:type="paragraph" w:styleId="a8">
    <w:name w:val="No Spacing"/>
    <w:uiPriority w:val="1"/>
    <w:qFormat/>
    <w:rsid w:val="00C17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0341">
      <w:bodyDiv w:val="1"/>
      <w:marLeft w:val="0"/>
      <w:marRight w:val="0"/>
      <w:marTop w:val="0"/>
      <w:marBottom w:val="0"/>
      <w:divBdr>
        <w:top w:val="none" w:sz="0" w:space="0" w:color="auto"/>
        <w:left w:val="none" w:sz="0" w:space="0" w:color="auto"/>
        <w:bottom w:val="none" w:sz="0" w:space="0" w:color="auto"/>
        <w:right w:val="none" w:sz="0" w:space="0" w:color="auto"/>
      </w:divBdr>
      <w:divsChild>
        <w:div w:id="168302537">
          <w:marLeft w:val="0"/>
          <w:marRight w:val="0"/>
          <w:marTop w:val="0"/>
          <w:marBottom w:val="0"/>
          <w:divBdr>
            <w:top w:val="none" w:sz="0" w:space="0" w:color="auto"/>
            <w:left w:val="none" w:sz="0" w:space="0" w:color="auto"/>
            <w:bottom w:val="none" w:sz="0" w:space="0" w:color="auto"/>
            <w:right w:val="none" w:sz="0" w:space="0" w:color="auto"/>
          </w:divBdr>
        </w:div>
        <w:div w:id="1394308504">
          <w:marLeft w:val="0"/>
          <w:marRight w:val="0"/>
          <w:marTop w:val="0"/>
          <w:marBottom w:val="0"/>
          <w:divBdr>
            <w:top w:val="none" w:sz="0" w:space="0" w:color="auto"/>
            <w:left w:val="none" w:sz="0" w:space="0" w:color="auto"/>
            <w:bottom w:val="none" w:sz="0" w:space="0" w:color="auto"/>
            <w:right w:val="none" w:sz="0" w:space="0" w:color="auto"/>
          </w:divBdr>
        </w:div>
        <w:div w:id="853033746">
          <w:marLeft w:val="0"/>
          <w:marRight w:val="0"/>
          <w:marTop w:val="0"/>
          <w:marBottom w:val="0"/>
          <w:divBdr>
            <w:top w:val="none" w:sz="0" w:space="0" w:color="auto"/>
            <w:left w:val="none" w:sz="0" w:space="0" w:color="auto"/>
            <w:bottom w:val="none" w:sz="0" w:space="0" w:color="auto"/>
            <w:right w:val="none" w:sz="0" w:space="0" w:color="auto"/>
          </w:divBdr>
          <w:divsChild>
            <w:div w:id="1607687082">
              <w:marLeft w:val="0"/>
              <w:marRight w:val="0"/>
              <w:marTop w:val="0"/>
              <w:marBottom w:val="0"/>
              <w:divBdr>
                <w:top w:val="none" w:sz="0" w:space="0" w:color="auto"/>
                <w:left w:val="none" w:sz="0" w:space="0" w:color="auto"/>
                <w:bottom w:val="none" w:sz="0" w:space="0" w:color="auto"/>
                <w:right w:val="none" w:sz="0" w:space="0" w:color="auto"/>
              </w:divBdr>
              <w:divsChild>
                <w:div w:id="985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996">
          <w:marLeft w:val="0"/>
          <w:marRight w:val="0"/>
          <w:marTop w:val="0"/>
          <w:marBottom w:val="0"/>
          <w:divBdr>
            <w:top w:val="none" w:sz="0" w:space="0" w:color="auto"/>
            <w:left w:val="none" w:sz="0" w:space="0" w:color="auto"/>
            <w:bottom w:val="none" w:sz="0" w:space="0" w:color="auto"/>
            <w:right w:val="none" w:sz="0" w:space="0" w:color="auto"/>
          </w:divBdr>
          <w:divsChild>
            <w:div w:id="670135741">
              <w:marLeft w:val="0"/>
              <w:marRight w:val="0"/>
              <w:marTop w:val="0"/>
              <w:marBottom w:val="0"/>
              <w:divBdr>
                <w:top w:val="none" w:sz="0" w:space="0" w:color="auto"/>
                <w:left w:val="none" w:sz="0" w:space="0" w:color="auto"/>
                <w:bottom w:val="none" w:sz="0" w:space="0" w:color="auto"/>
                <w:right w:val="none" w:sz="0" w:space="0" w:color="auto"/>
              </w:divBdr>
            </w:div>
            <w:div w:id="20669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C9DE-1001-42FE-B76B-58D4C733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4887</Words>
  <Characters>27860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2018-07-24T06:06:00Z</dcterms:created>
  <dcterms:modified xsi:type="dcterms:W3CDTF">2018-07-24T08:04:00Z</dcterms:modified>
</cp:coreProperties>
</file>