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60E86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24 февраля 2026 года № 15</w:t>
      </w:r>
      <w:r>
        <w:rPr>
          <w:rStyle w:val="s1"/>
        </w:rPr>
        <w:br/>
      </w:r>
      <w:r>
        <w:rPr>
          <w:rStyle w:val="s1"/>
        </w:rPr>
        <w:t>О внесении изменения в приказ Министра здравоохранения Республики Казахстан от 12 ноября 2020 года № ҚР ДСМ - 188/2020 «Об утверждении правил разработки и пересмотра клинических протоколов»</w:t>
      </w:r>
    </w:p>
    <w:p w:rsidR="00000000" w:rsidRDefault="00960E86">
      <w:pPr>
        <w:pStyle w:val="pj"/>
      </w:pPr>
      <w:r>
        <w:rPr>
          <w:rStyle w:val="s0"/>
        </w:rPr>
        <w:t> </w:t>
      </w:r>
    </w:p>
    <w:p w:rsidR="00000000" w:rsidRDefault="00960E86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960E86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12 ноября 2020 года № ҚР ДСМ - 188/2020 «Об утверждении правил разработки и пересмотра клинических протоколов» (зарегистрирован в Реестре государственной регистрации нормативн</w:t>
      </w:r>
      <w:r>
        <w:rPr>
          <w:rStyle w:val="s0"/>
        </w:rPr>
        <w:t>ых правовых актов под № 21637) следующее изменение:</w:t>
      </w:r>
    </w:p>
    <w:p w:rsidR="00000000" w:rsidRDefault="00960E86">
      <w:pPr>
        <w:pStyle w:val="pj"/>
      </w:pPr>
      <w:hyperlink r:id="rId7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разработки и пересмотра клинических протоколов, утвержденные указанным приказом, изложить в новой редакции согласно</w:t>
      </w:r>
      <w:r>
        <w:rPr>
          <w:rStyle w:val="s0"/>
        </w:rPr>
        <w:t xml:space="preserve">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960E86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960E86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960E86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</w:t>
      </w:r>
      <w:r>
        <w:rPr>
          <w:rStyle w:val="s0"/>
        </w:rPr>
        <w:t>льного опубликования;</w:t>
      </w:r>
    </w:p>
    <w:p w:rsidR="00000000" w:rsidRDefault="00960E86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</w:t>
      </w:r>
      <w:r>
        <w:rPr>
          <w:rStyle w:val="s0"/>
        </w:rPr>
        <w:t>ктами 1) и 2) настоящего пункта.</w:t>
      </w:r>
    </w:p>
    <w:p w:rsidR="00000000" w:rsidRDefault="00960E86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960E86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дней после дня его первого о</w:t>
      </w:r>
      <w:r>
        <w:rPr>
          <w:rStyle w:val="s0"/>
        </w:rPr>
        <w:t xml:space="preserve">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960E86">
      <w:pPr>
        <w:pStyle w:val="pj"/>
      </w:pPr>
      <w:r>
        <w:rPr>
          <w:rStyle w:val="s0"/>
        </w:rPr>
        <w:t> </w:t>
      </w:r>
    </w:p>
    <w:p w:rsidR="00000000" w:rsidRDefault="00960E8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960E8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60E86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960E86">
      <w:pPr>
        <w:pStyle w:val="p"/>
      </w:pPr>
      <w:r>
        <w:t> </w:t>
      </w:r>
    </w:p>
    <w:p w:rsidR="00000000" w:rsidRDefault="00960E86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960E86">
      <w:pPr>
        <w:pStyle w:val="pr"/>
      </w:pPr>
      <w:r>
        <w:rPr>
          <w:rStyle w:val="s0"/>
        </w:rPr>
        <w:t>Министр здравоохранения</w:t>
      </w:r>
    </w:p>
    <w:p w:rsidR="00000000" w:rsidRDefault="00960E86">
      <w:pPr>
        <w:pStyle w:val="pr"/>
      </w:pPr>
      <w:r>
        <w:rPr>
          <w:rStyle w:val="s0"/>
        </w:rPr>
        <w:t>Республики Казахстан</w:t>
      </w:r>
    </w:p>
    <w:p w:rsidR="00000000" w:rsidRDefault="00960E86">
      <w:pPr>
        <w:pStyle w:val="pr"/>
      </w:pPr>
      <w:r>
        <w:rPr>
          <w:rStyle w:val="s0"/>
        </w:rPr>
        <w:t>о</w:t>
      </w:r>
      <w:r>
        <w:rPr>
          <w:rStyle w:val="s0"/>
        </w:rPr>
        <w:t>т 24 февраля 2026 года</w:t>
      </w:r>
    </w:p>
    <w:p w:rsidR="00000000" w:rsidRDefault="00960E86">
      <w:pPr>
        <w:pStyle w:val="pr"/>
      </w:pPr>
      <w:r>
        <w:rPr>
          <w:rStyle w:val="s0"/>
        </w:rPr>
        <w:t>№ 15</w:t>
      </w:r>
    </w:p>
    <w:p w:rsidR="00000000" w:rsidRDefault="00960E86">
      <w:pPr>
        <w:pStyle w:val="pr"/>
      </w:pPr>
      <w:r>
        <w:rPr>
          <w:rStyle w:val="s0"/>
        </w:rPr>
        <w:t> </w:t>
      </w:r>
    </w:p>
    <w:p w:rsidR="00000000" w:rsidRDefault="00960E86">
      <w:pPr>
        <w:pStyle w:val="pr"/>
      </w:pPr>
      <w:r>
        <w:rPr>
          <w:rStyle w:val="s0"/>
        </w:rPr>
        <w:t>Утвержден приказом</w:t>
      </w:r>
    </w:p>
    <w:p w:rsidR="00000000" w:rsidRDefault="00960E86">
      <w:pPr>
        <w:pStyle w:val="pr"/>
      </w:pPr>
      <w:r>
        <w:rPr>
          <w:rStyle w:val="s0"/>
        </w:rPr>
        <w:t>Министра здравоохранения</w:t>
      </w:r>
    </w:p>
    <w:p w:rsidR="00000000" w:rsidRDefault="00960E86">
      <w:pPr>
        <w:pStyle w:val="pr"/>
      </w:pPr>
      <w:r>
        <w:rPr>
          <w:rStyle w:val="s0"/>
        </w:rPr>
        <w:t>Республики Казахстан</w:t>
      </w:r>
    </w:p>
    <w:p w:rsidR="00000000" w:rsidRDefault="00960E86">
      <w:pPr>
        <w:pStyle w:val="pr"/>
      </w:pPr>
      <w:r>
        <w:rPr>
          <w:rStyle w:val="s0"/>
        </w:rPr>
        <w:t>от 12 ноября 2020 года</w:t>
      </w:r>
    </w:p>
    <w:p w:rsidR="00000000" w:rsidRDefault="00960E86">
      <w:pPr>
        <w:pStyle w:val="pr"/>
      </w:pPr>
      <w:r>
        <w:rPr>
          <w:rStyle w:val="s0"/>
        </w:rPr>
        <w:t>№ ҚР ДСМ - 188/2020</w:t>
      </w:r>
    </w:p>
    <w:p w:rsidR="00000000" w:rsidRDefault="00960E86">
      <w:pPr>
        <w:pStyle w:val="pr"/>
      </w:pPr>
      <w:r>
        <w:rPr>
          <w:rStyle w:val="s0"/>
        </w:rPr>
        <w:t> </w:t>
      </w:r>
    </w:p>
    <w:p w:rsidR="00000000" w:rsidRDefault="00960E86">
      <w:pPr>
        <w:pStyle w:val="pr"/>
      </w:pPr>
      <w:r>
        <w:rPr>
          <w:rStyle w:val="s0"/>
        </w:rPr>
        <w:t> </w:t>
      </w:r>
    </w:p>
    <w:p w:rsidR="00000000" w:rsidRDefault="00960E86">
      <w:pPr>
        <w:pStyle w:val="pc"/>
        <w:spacing w:after="240"/>
      </w:pPr>
      <w:r>
        <w:rPr>
          <w:rStyle w:val="s1"/>
        </w:rPr>
        <w:t>Правила разработки и пересмотра клинических протоколов</w:t>
      </w:r>
    </w:p>
    <w:p w:rsidR="00000000" w:rsidRDefault="00960E86">
      <w:pPr>
        <w:pStyle w:val="pc"/>
      </w:pPr>
      <w:r>
        <w:rPr>
          <w:rStyle w:val="s1"/>
        </w:rPr>
        <w:t> </w:t>
      </w:r>
    </w:p>
    <w:p w:rsidR="00000000" w:rsidRDefault="00960E86">
      <w:pPr>
        <w:pStyle w:val="pc"/>
      </w:pPr>
      <w:r>
        <w:rPr>
          <w:rStyle w:val="s1"/>
        </w:rPr>
        <w:t>Глава 1. Общие положения</w:t>
      </w:r>
    </w:p>
    <w:p w:rsidR="00000000" w:rsidRDefault="00960E86">
      <w:pPr>
        <w:pStyle w:val="pc"/>
      </w:pPr>
      <w:r>
        <w:rPr>
          <w:rStyle w:val="s1"/>
        </w:rPr>
        <w:t> </w:t>
      </w:r>
    </w:p>
    <w:p w:rsidR="00000000" w:rsidRDefault="00960E86">
      <w:pPr>
        <w:pStyle w:val="pj"/>
      </w:pPr>
      <w:r>
        <w:rPr>
          <w:rStyle w:val="s0"/>
        </w:rPr>
        <w:lastRenderedPageBreak/>
        <w:t>1. Настоящие правила разработки и пересмотра клинических протоколов (далее - Правила) разработаны в соответствии с подпунктом 78) статьи 7 Кодекса Республики Казахстан «О здоровье народа и системе здравоохранения» (далее - Кодекс) и определяют порядок разр</w:t>
      </w:r>
      <w:r>
        <w:rPr>
          <w:rStyle w:val="s0"/>
        </w:rPr>
        <w:t>аботки и пересмотра клинических протоколов.</w:t>
      </w:r>
    </w:p>
    <w:p w:rsidR="00000000" w:rsidRDefault="00960E86">
      <w:pPr>
        <w:pStyle w:val="pj"/>
      </w:pPr>
      <w:r>
        <w:rPr>
          <w:rStyle w:val="s0"/>
        </w:rPr>
        <w:t>2. В настоящих правилах используются следующие основные понятия:</w:t>
      </w:r>
    </w:p>
    <w:p w:rsidR="00000000" w:rsidRDefault="00960E86">
      <w:pPr>
        <w:pStyle w:val="pj"/>
      </w:pPr>
      <w:r>
        <w:rPr>
          <w:rStyle w:val="s0"/>
        </w:rPr>
        <w:t>1) доказательная медицина - надлежащее, последовательное и осмысленное использование современных наилучших доказательств, основанных на результатах</w:t>
      </w:r>
      <w:r>
        <w:rPr>
          <w:rStyle w:val="s0"/>
        </w:rPr>
        <w:t xml:space="preserve"> клинических исследований, в процессе принятия решений о профилактике, диагностике, лечении, медицинской реабилитации и паллиативной медицинской помощи при определенном заболевании или состоянии пациента;</w:t>
      </w:r>
    </w:p>
    <w:p w:rsidR="00000000" w:rsidRDefault="00960E86">
      <w:pPr>
        <w:pStyle w:val="pj"/>
      </w:pPr>
      <w:r>
        <w:rPr>
          <w:rStyle w:val="s0"/>
        </w:rPr>
        <w:t>2) уполномоченный орган в области здравоохранения (</w:t>
      </w:r>
      <w:r>
        <w:rPr>
          <w:rStyle w:val="s0"/>
        </w:rPr>
        <w:t>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</w:t>
      </w:r>
      <w:r>
        <w:rPr>
          <w:rStyle w:val="s0"/>
        </w:rPr>
        <w:t>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960E86">
      <w:pPr>
        <w:pStyle w:val="pj"/>
      </w:pPr>
      <w:r>
        <w:rPr>
          <w:rStyle w:val="s0"/>
        </w:rPr>
        <w:t>3) технология здравоохранения - применение знаний и навыков, которые используются для укрепления</w:t>
      </w:r>
      <w:r>
        <w:rPr>
          <w:rStyle w:val="s0"/>
        </w:rPr>
        <w:t xml:space="preserve"> здоровья, профилактики, диагностики, лечения болезни, реабилитации пациентов и оказания паллиативной медицинской помощи, включая вакцины, лекарственные препараты и медицинские изделия, процедуры, манипуляции, операции, скрининговые, профилактические прогр</w:t>
      </w:r>
      <w:r>
        <w:rPr>
          <w:rStyle w:val="s0"/>
        </w:rPr>
        <w:t>аммы, в том числе информационные системы;</w:t>
      </w:r>
    </w:p>
    <w:p w:rsidR="00000000" w:rsidRDefault="00960E86">
      <w:pPr>
        <w:pStyle w:val="pj"/>
      </w:pPr>
      <w:r>
        <w:rPr>
          <w:rStyle w:val="s0"/>
        </w:rPr>
        <w:t>4) рабочий орган - подведомственная организация уполномоченного органа, в компетенцию которой входят вопросы оценки технологий здравоохранения, а также актуализация стандартов оказания медицинских услуг и клиническ</w:t>
      </w:r>
      <w:r>
        <w:rPr>
          <w:rStyle w:val="s0"/>
        </w:rPr>
        <w:t>их протоколов (далее - Рабочий орган);</w:t>
      </w:r>
    </w:p>
    <w:p w:rsidR="00000000" w:rsidRDefault="00960E86">
      <w:pPr>
        <w:pStyle w:val="pj"/>
      </w:pPr>
      <w:r>
        <w:rPr>
          <w:rStyle w:val="s0"/>
        </w:rPr>
        <w:t>5) клинический протокол -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p w:rsidR="00000000" w:rsidRDefault="00960E86">
      <w:pPr>
        <w:pStyle w:val="pj"/>
      </w:pPr>
      <w:r>
        <w:rPr>
          <w:rStyle w:val="s0"/>
        </w:rPr>
        <w:t>6) медици</w:t>
      </w:r>
      <w:r>
        <w:rPr>
          <w:rStyle w:val="s0"/>
        </w:rPr>
        <w:t>нское вмешательство - прямое или опосредованное воздействие и (или) иная манипуляция, выполняемые медицинским работником при оказании медицинской помощи пациентам с целью предупреждения, профилактики, диагностики, лечения, реабилитации, исследования и напр</w:t>
      </w:r>
      <w:r>
        <w:rPr>
          <w:rStyle w:val="s0"/>
        </w:rPr>
        <w:t>авленные на восстановление или улучшение здоровья;</w:t>
      </w:r>
    </w:p>
    <w:p w:rsidR="00000000" w:rsidRDefault="00960E86">
      <w:pPr>
        <w:pStyle w:val="pj"/>
      </w:pPr>
      <w:r>
        <w:rPr>
          <w:rStyle w:val="s0"/>
        </w:rPr>
        <w:t>7) объединенная комиссия по качеству медицинских услуг (далее -Комиссия) - консультативно-совещательный орган при уполномоченном органе в области здравоохранения, созданный с целью выработки рекомендаций п</w:t>
      </w:r>
      <w:r>
        <w:rPr>
          <w:rStyle w:val="s0"/>
        </w:rPr>
        <w:t>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аккредитации субъектов согласно статье 25 Кодекса;</w:t>
      </w:r>
    </w:p>
    <w:p w:rsidR="00000000" w:rsidRDefault="00960E86">
      <w:pPr>
        <w:pStyle w:val="pj"/>
      </w:pPr>
      <w:r>
        <w:rPr>
          <w:rStyle w:val="s0"/>
        </w:rPr>
        <w:t>8) профильный комитет объединенной комиссии по качест</w:t>
      </w:r>
      <w:r>
        <w:rPr>
          <w:rStyle w:val="s0"/>
        </w:rPr>
        <w:t>ву медицинских услуг (далее - Профильный комитет комиссии) - комитет созданный при Комиссии для обсуждения и рассмотрения вопросов, входящих в компетенцию Комиссии, взаимодействует с государственными и неправительственными организациями, привлекает при нео</w:t>
      </w:r>
      <w:r>
        <w:rPr>
          <w:rStyle w:val="s0"/>
        </w:rPr>
        <w:t>бходимости независимых экспертов и представителей неправительственных организаций, субъектов здравоохранения для проведения анализа, оценки и экспертизы по вопросам совершенствованию стандартизации, клинических протоколов, стандартов системы контроля качес</w:t>
      </w:r>
      <w:r>
        <w:rPr>
          <w:rStyle w:val="s0"/>
        </w:rPr>
        <w:t>тва и доступности услуг в области здравоохранения;</w:t>
      </w:r>
    </w:p>
    <w:p w:rsidR="00000000" w:rsidRDefault="00960E86">
      <w:pPr>
        <w:pStyle w:val="pj"/>
      </w:pPr>
      <w:r>
        <w:rPr>
          <w:rStyle w:val="s0"/>
        </w:rPr>
        <w:t>9) медицинская реабилитация - комплекс медицинских услуг, направленных на сохранение, частичное или полное восстановление нарушенных и (или) утраченных функций организма пациента;</w:t>
      </w:r>
    </w:p>
    <w:p w:rsidR="00000000" w:rsidRDefault="00960E86">
      <w:pPr>
        <w:pStyle w:val="pj"/>
      </w:pPr>
      <w:r>
        <w:rPr>
          <w:rStyle w:val="s0"/>
        </w:rPr>
        <w:t xml:space="preserve">10) конфликт интересов - </w:t>
      </w:r>
      <w:r>
        <w:rPr>
          <w:rStyle w:val="s0"/>
        </w:rPr>
        <w:t>ситуация, при которой личная заинтересованность члена рабочей группы может повлиять на объективное принятие решения;</w:t>
      </w:r>
    </w:p>
    <w:p w:rsidR="00000000" w:rsidRDefault="00960E86">
      <w:pPr>
        <w:pStyle w:val="pj"/>
      </w:pPr>
      <w:r>
        <w:rPr>
          <w:rStyle w:val="s0"/>
        </w:rPr>
        <w:lastRenderedPageBreak/>
        <w:t>11) паллиативная медицинская помощь - комплекс медицинских услуг, направленных на облегчение боли и тяжелых проявлений заболевания (состоян</w:t>
      </w:r>
      <w:r>
        <w:rPr>
          <w:rStyle w:val="s0"/>
        </w:rPr>
        <w:t>ия) неизлечимо больного пациента при отсутствии показаний к проведению радикального лечения.</w:t>
      </w:r>
    </w:p>
    <w:p w:rsidR="00000000" w:rsidRDefault="00960E86">
      <w:pPr>
        <w:pStyle w:val="pc"/>
      </w:pPr>
      <w:r>
        <w:rPr>
          <w:rStyle w:val="s1"/>
        </w:rPr>
        <w:t> </w:t>
      </w:r>
    </w:p>
    <w:p w:rsidR="00000000" w:rsidRDefault="00960E86">
      <w:pPr>
        <w:pStyle w:val="pc"/>
      </w:pPr>
      <w:r>
        <w:rPr>
          <w:rStyle w:val="s1"/>
        </w:rPr>
        <w:t> </w:t>
      </w:r>
    </w:p>
    <w:p w:rsidR="00000000" w:rsidRDefault="00960E86">
      <w:pPr>
        <w:pStyle w:val="pc"/>
      </w:pPr>
      <w:r>
        <w:rPr>
          <w:rStyle w:val="s1"/>
        </w:rPr>
        <w:t>Глава 2. Порядок разработки и пересмотра клинических протоколов</w:t>
      </w:r>
    </w:p>
    <w:p w:rsidR="00000000" w:rsidRDefault="00960E86">
      <w:pPr>
        <w:pStyle w:val="pc"/>
      </w:pPr>
      <w:r>
        <w:rPr>
          <w:rStyle w:val="s1"/>
        </w:rPr>
        <w:t> </w:t>
      </w:r>
    </w:p>
    <w:p w:rsidR="00000000" w:rsidRDefault="00960E86">
      <w:pPr>
        <w:pStyle w:val="pj"/>
      </w:pPr>
      <w:r>
        <w:rPr>
          <w:rStyle w:val="s0"/>
        </w:rPr>
        <w:t>3. Следующие организации могут инициировать разработку и пересмотр клинического протокола (далее - Разработчик):</w:t>
      </w:r>
    </w:p>
    <w:p w:rsidR="00000000" w:rsidRDefault="00960E86">
      <w:pPr>
        <w:pStyle w:val="pj"/>
      </w:pPr>
      <w:r>
        <w:rPr>
          <w:rStyle w:val="s0"/>
        </w:rPr>
        <w:t>1) научные организации в области здравоохранения (национальный центр, научный центр и (или) научно-исследовательский институт), организации выс</w:t>
      </w:r>
      <w:r>
        <w:rPr>
          <w:rStyle w:val="s0"/>
        </w:rPr>
        <w:t>шего и (или) послевузовского медицинского образования с привлечением неправительственных организаций в области здравоохранения по отдельным заболеваниям, состояниям или медицинским вмешательствам (группам заболеваний, состояний или медицинских вмешательств</w:t>
      </w:r>
      <w:r>
        <w:rPr>
          <w:rStyle w:val="s0"/>
        </w:rPr>
        <w:t>) с указанием соответствующих кодов международной классификации болезней;</w:t>
      </w:r>
    </w:p>
    <w:p w:rsidR="00000000" w:rsidRDefault="00960E86">
      <w:pPr>
        <w:pStyle w:val="pj"/>
      </w:pPr>
      <w:r>
        <w:rPr>
          <w:rStyle w:val="s0"/>
        </w:rPr>
        <w:t>2) профессиональные медицинские ассоциации и общественные объединения, осуществляющие деятельность в области здравоохранения, прошедшие аккредитацию в области здравоохранения для про</w:t>
      </w:r>
      <w:r>
        <w:rPr>
          <w:rStyle w:val="s0"/>
        </w:rPr>
        <w:t>ведения разработки, рецензирования и экспертизы клинических протоколов в соответствии с приказом Министра здравоохранения Республики Казахстан от 21 декабря 2020 года № ҚР ДСМ-299/2020 «Об утверждении правил аккредитации в области здравоохранения» (зарегис</w:t>
      </w:r>
      <w:r>
        <w:rPr>
          <w:rStyle w:val="s0"/>
        </w:rPr>
        <w:t>трирован в Реестре государственной регистрации нормативных правовых актов под № 21852).</w:t>
      </w:r>
    </w:p>
    <w:p w:rsidR="00000000" w:rsidRDefault="00960E86">
      <w:pPr>
        <w:pStyle w:val="pj"/>
      </w:pPr>
      <w:r>
        <w:rPr>
          <w:rStyle w:val="s0"/>
        </w:rPr>
        <w:t>4. Разработка или пересмотр клинических протоколов осуществляется после проведения приоритизации тем клинических протоколов и учета результатов анализа фактов возникнов</w:t>
      </w:r>
      <w:r>
        <w:rPr>
          <w:rStyle w:val="s0"/>
        </w:rPr>
        <w:t>ения медицинских несчастных случаев и страховых случаев.</w:t>
      </w:r>
    </w:p>
    <w:p w:rsidR="00000000" w:rsidRDefault="00960E86">
      <w:pPr>
        <w:pStyle w:val="pj"/>
      </w:pPr>
      <w:r>
        <w:rPr>
          <w:rStyle w:val="s0"/>
        </w:rPr>
        <w:t>Приоритизацию тем клинических протоколов осуществляет Рабочий орган ежегодно, в срок до 1 декабря.</w:t>
      </w:r>
    </w:p>
    <w:p w:rsidR="00000000" w:rsidRDefault="00960E86">
      <w:pPr>
        <w:pStyle w:val="pj"/>
      </w:pPr>
      <w:r>
        <w:rPr>
          <w:rStyle w:val="s0"/>
        </w:rPr>
        <w:t>Приоритизация тем клинических протоколов включает:</w:t>
      </w:r>
    </w:p>
    <w:p w:rsidR="00000000" w:rsidRDefault="00960E86">
      <w:pPr>
        <w:pStyle w:val="pj"/>
      </w:pPr>
      <w:r>
        <w:rPr>
          <w:rStyle w:val="s0"/>
        </w:rPr>
        <w:t>1) сбор заявок на разработку и пересмотр клиничес</w:t>
      </w:r>
      <w:r>
        <w:rPr>
          <w:rStyle w:val="s0"/>
        </w:rPr>
        <w:t>ких протоколов в период с 1 августа по 1 ноября;</w:t>
      </w:r>
    </w:p>
    <w:p w:rsidR="00000000" w:rsidRDefault="00960E86">
      <w:pPr>
        <w:pStyle w:val="pj"/>
      </w:pPr>
      <w:r>
        <w:rPr>
          <w:rStyle w:val="s0"/>
        </w:rPr>
        <w:t>2) формирование перечня приоритетных тем клинических протоколов на предстоящий год, в срок до 1 декабря.</w:t>
      </w:r>
    </w:p>
    <w:p w:rsidR="00000000" w:rsidRDefault="00960E86">
      <w:pPr>
        <w:pStyle w:val="pj"/>
      </w:pPr>
      <w:r>
        <w:rPr>
          <w:rStyle w:val="s0"/>
        </w:rPr>
        <w:t xml:space="preserve">5. Заявка на разработку или пересмотр клинического протокола предоставляется разработчиками в Рабочий </w:t>
      </w:r>
      <w:r>
        <w:rPr>
          <w:rStyle w:val="s0"/>
        </w:rPr>
        <w:t>орган, согласно приложению 1 к настоящим Правилам.</w:t>
      </w:r>
    </w:p>
    <w:p w:rsidR="00000000" w:rsidRDefault="00960E86">
      <w:pPr>
        <w:pStyle w:val="pj"/>
      </w:pPr>
      <w:r>
        <w:rPr>
          <w:rStyle w:val="s0"/>
        </w:rPr>
        <w:t>Критериями отбора включения в перечень приоритетных тем клинических протоколов для разработки и пересмотра на предстоящий календарный год являются:</w:t>
      </w:r>
    </w:p>
    <w:p w:rsidR="00000000" w:rsidRDefault="00960E86">
      <w:pPr>
        <w:pStyle w:val="pj"/>
      </w:pPr>
      <w:r>
        <w:rPr>
          <w:rStyle w:val="s0"/>
        </w:rPr>
        <w:t>1) отсутствие клинического протокола (высокий спрос со ст</w:t>
      </w:r>
      <w:r>
        <w:rPr>
          <w:rStyle w:val="s0"/>
        </w:rPr>
        <w:t>ороны практического здравоохранения);</w:t>
      </w:r>
    </w:p>
    <w:p w:rsidR="00000000" w:rsidRDefault="00960E86">
      <w:pPr>
        <w:pStyle w:val="pj"/>
      </w:pPr>
      <w:r>
        <w:rPr>
          <w:rStyle w:val="s0"/>
        </w:rPr>
        <w:t>2) истечение срока действия клинического протокола (5 лет с момента утверждения нового клинического протокола на заседании Комиссии);</w:t>
      </w:r>
    </w:p>
    <w:p w:rsidR="00000000" w:rsidRDefault="00960E86">
      <w:pPr>
        <w:pStyle w:val="pj"/>
      </w:pPr>
      <w:r>
        <w:rPr>
          <w:rStyle w:val="s0"/>
        </w:rPr>
        <w:t>3) внедрение новых доказанных методов диагностики и лечения в мировой практике, в то</w:t>
      </w:r>
      <w:r>
        <w:rPr>
          <w:rStyle w:val="s0"/>
        </w:rPr>
        <w:t>м числе включение новых технологий здравоохранения, одобренных Комиссией, способных улучшать результаты, эффективно внедряться и приносить измеримые преимущества;</w:t>
      </w:r>
    </w:p>
    <w:p w:rsidR="00000000" w:rsidRDefault="00960E86">
      <w:pPr>
        <w:pStyle w:val="pj"/>
      </w:pPr>
      <w:r>
        <w:rPr>
          <w:rStyle w:val="s0"/>
        </w:rPr>
        <w:t>4) ключевые показатели реализации программных документов в области здравоохранения;</w:t>
      </w:r>
    </w:p>
    <w:p w:rsidR="00000000" w:rsidRDefault="00960E86">
      <w:pPr>
        <w:pStyle w:val="pj"/>
      </w:pPr>
      <w:r>
        <w:rPr>
          <w:rStyle w:val="s0"/>
        </w:rPr>
        <w:t>5) неблаг</w:t>
      </w:r>
      <w:r>
        <w:rPr>
          <w:rStyle w:val="s0"/>
        </w:rPr>
        <w:t>ополучная эпидемиологическая ситуация по определенной нозологии (эпидемия, пандемия);</w:t>
      </w:r>
    </w:p>
    <w:p w:rsidR="00000000" w:rsidRDefault="00960E86">
      <w:pPr>
        <w:pStyle w:val="pj"/>
      </w:pPr>
      <w:r>
        <w:rPr>
          <w:rStyle w:val="s0"/>
        </w:rPr>
        <w:t>6) решение Формулярной комиссии о включении или исключении лекарственных средств в Казахстанском национальном лекарственном формуляре (далее - КНФ), принятое в соответств</w:t>
      </w:r>
      <w:r>
        <w:rPr>
          <w:rStyle w:val="s0"/>
        </w:rPr>
        <w:t xml:space="preserve">ии с приказом Министра здравоохранения Республики Казахстан от 24 декабря 2020 года № ҚР ДСМ-326/2020 «Об утверждении правил формирования Казахстанского национального лекарственного формуляра, а также правил разработки лекарственных формуляров организаций </w:t>
      </w:r>
      <w:r>
        <w:rPr>
          <w:rStyle w:val="s0"/>
        </w:rPr>
        <w:t>здравоохранения» (зарегистрирован в Реестре государственной регистрации нормативных правовых актов под № 21913);</w:t>
      </w:r>
    </w:p>
    <w:p w:rsidR="00000000" w:rsidRDefault="00960E86">
      <w:pPr>
        <w:pStyle w:val="pj"/>
      </w:pPr>
      <w:r>
        <w:rPr>
          <w:rStyle w:val="s0"/>
        </w:rPr>
        <w:t>7) предложения от профессиональных медицинских сообществ.</w:t>
      </w:r>
    </w:p>
    <w:p w:rsidR="00000000" w:rsidRDefault="00960E86">
      <w:pPr>
        <w:pStyle w:val="pj"/>
      </w:pPr>
      <w:r>
        <w:rPr>
          <w:rStyle w:val="s0"/>
        </w:rPr>
        <w:t xml:space="preserve">6. Результаты приоритизации тем клинических протоколов для разработки или пересмотра </w:t>
      </w:r>
      <w:r>
        <w:rPr>
          <w:rStyle w:val="s0"/>
        </w:rPr>
        <w:t>представляются Рабочим органом в профильный комитет Комиссии для рассмотрения и согласования не позднее 15 декабря ежегодно.</w:t>
      </w:r>
    </w:p>
    <w:p w:rsidR="00000000" w:rsidRDefault="00960E86">
      <w:pPr>
        <w:pStyle w:val="pj"/>
      </w:pPr>
      <w:r>
        <w:rPr>
          <w:rStyle w:val="s0"/>
        </w:rPr>
        <w:t>После рассмотрения профильным комитетом Комиссии перечень приоритетных тем клинических протоколов вносится на рассмотрение и соглас</w:t>
      </w:r>
      <w:r>
        <w:rPr>
          <w:rStyle w:val="s0"/>
        </w:rPr>
        <w:t>ование Комиссии не позднее 25 декабря.</w:t>
      </w:r>
    </w:p>
    <w:p w:rsidR="00000000" w:rsidRDefault="00960E86">
      <w:pPr>
        <w:pStyle w:val="pj"/>
      </w:pPr>
      <w:r>
        <w:rPr>
          <w:rStyle w:val="s0"/>
        </w:rPr>
        <w:t xml:space="preserve">7. Перечень приоритетных тем клинических протоколов, согласованных Комиссией размещается не позднее 30 декабря Рабочим органом на официальном сайте в целях информирования и приглашения заинтересованных лиц (указанных </w:t>
      </w:r>
      <w:r>
        <w:rPr>
          <w:rStyle w:val="s0"/>
        </w:rPr>
        <w:t>в пункте 3 настоящих правил) принять участие в разработке и пересмотре клинических протоколов.</w:t>
      </w:r>
    </w:p>
    <w:p w:rsidR="00000000" w:rsidRDefault="00960E86">
      <w:pPr>
        <w:pStyle w:val="pj"/>
      </w:pPr>
      <w:r>
        <w:rPr>
          <w:rStyle w:val="s0"/>
        </w:rPr>
        <w:t>8. Разработчик в течение 1 (одного) месяца со дня размещения перечня тем клинических протоколов подает заявку в Рабочий орган об участии в разработке и пересмотр</w:t>
      </w:r>
      <w:r>
        <w:rPr>
          <w:rStyle w:val="s0"/>
        </w:rPr>
        <w:t>е клинического протокола.</w:t>
      </w:r>
    </w:p>
    <w:p w:rsidR="00000000" w:rsidRDefault="00960E86">
      <w:pPr>
        <w:pStyle w:val="pj"/>
      </w:pPr>
      <w:r>
        <w:rPr>
          <w:rStyle w:val="s0"/>
        </w:rPr>
        <w:t>9. Прием заявок от разработчиков на участие в разработке и пересмотре клинических протоколов осуществляется в течение 30 (тридцати) календарных дней со дня опубликования объявления Рабочий орган в течение 15 (пятнадцати) рабочих д</w:t>
      </w:r>
      <w:r>
        <w:rPr>
          <w:rStyle w:val="s0"/>
        </w:rPr>
        <w:t>ней по завершении срока приема заявок на участие от разработчиков клинических протоколов формирует мультидисциплинарный состав рабочих групп по разработке и пересмотру клинических протоколов (далее - Рабочая группа).</w:t>
      </w:r>
    </w:p>
    <w:p w:rsidR="00000000" w:rsidRDefault="00960E86">
      <w:pPr>
        <w:pStyle w:val="pj"/>
      </w:pPr>
      <w:r>
        <w:rPr>
          <w:rStyle w:val="s0"/>
        </w:rPr>
        <w:t>10. Состав членов Рабочей группы формир</w:t>
      </w:r>
      <w:r>
        <w:rPr>
          <w:rStyle w:val="s0"/>
        </w:rPr>
        <w:t>уется от разработчиков в количестве не менее 10 (десяти) человек из числа специалистов по соответствующему профилю, имеющих опыт работы по специальности не менее 3 (трех) лет, опыт или навыки разработки клинических протоколов, из субъектов государственного</w:t>
      </w:r>
      <w:r>
        <w:rPr>
          <w:rStyle w:val="s0"/>
        </w:rPr>
        <w:t xml:space="preserve"> и негосударственного секторов здравоохранения.</w:t>
      </w:r>
    </w:p>
    <w:p w:rsidR="00000000" w:rsidRDefault="00960E86">
      <w:pPr>
        <w:pStyle w:val="pj"/>
      </w:pPr>
      <w:r>
        <w:rPr>
          <w:rStyle w:val="s0"/>
        </w:rPr>
        <w:t>В состав Рабочей группы привлекаются профильные специалисты смежных специальностей, принимающих участие в оказании медицинской помощи при данном заболевании/состоянии, включая клинических фармакологов, лабораторных специалистов (при необходимости).</w:t>
      </w:r>
    </w:p>
    <w:p w:rsidR="00000000" w:rsidRDefault="00960E86">
      <w:pPr>
        <w:pStyle w:val="pj"/>
      </w:pPr>
      <w:r>
        <w:rPr>
          <w:rStyle w:val="s0"/>
        </w:rPr>
        <w:t>11. Раб</w:t>
      </w:r>
      <w:r>
        <w:rPr>
          <w:rStyle w:val="s0"/>
        </w:rPr>
        <w:t xml:space="preserve">очая группа разрабатывает проект клинического протокола согласно приложению 2 к настоящим Правилам в течение 30 (тридцати) рабочих дней со дня формирования состава Рабочей группы. Срок принятия клинического протокола составляет не более 1 (одного) года со </w:t>
      </w:r>
      <w:r>
        <w:rPr>
          <w:rStyle w:val="s0"/>
        </w:rPr>
        <w:t>дня представления Рабочей группой проекта клинического протокола в Рабочий орган на экспертную оценку.</w:t>
      </w:r>
    </w:p>
    <w:p w:rsidR="00000000" w:rsidRDefault="00960E86">
      <w:pPr>
        <w:pStyle w:val="pj"/>
      </w:pPr>
      <w:r>
        <w:rPr>
          <w:rStyle w:val="s0"/>
        </w:rPr>
        <w:t>12. Содержание проекта клинического протокола формируется по следующим критериям:</w:t>
      </w:r>
    </w:p>
    <w:p w:rsidR="00000000" w:rsidRDefault="00960E86">
      <w:pPr>
        <w:pStyle w:val="pj"/>
      </w:pPr>
      <w:r>
        <w:rPr>
          <w:rStyle w:val="s0"/>
        </w:rPr>
        <w:t>1) проект клинического протокола разрабатывается на казахском и русском</w:t>
      </w:r>
      <w:r>
        <w:rPr>
          <w:rStyle w:val="s0"/>
        </w:rPr>
        <w:t xml:space="preserve"> языках, с соблюдением норм литературного языка, его положения предельно краткие, содержат четкий и не подлежащий различному толкованию смысл;</w:t>
      </w:r>
    </w:p>
    <w:p w:rsidR="00000000" w:rsidRDefault="00960E86">
      <w:pPr>
        <w:pStyle w:val="pj"/>
      </w:pPr>
      <w:r>
        <w:rPr>
          <w:rStyle w:val="s0"/>
        </w:rPr>
        <w:t>2) рекомендации по профилактическим, диагностическим, лечебным услугам и услугам медицинской реабилитации, имеют (A, B, C) уровни доказательств, с указанием ссылок на клинические исследования в целях обеспечения безопасности и эффективности медицинской пом</w:t>
      </w:r>
      <w:r>
        <w:rPr>
          <w:rStyle w:val="s0"/>
        </w:rPr>
        <w:t>ощи (по системе Grading of Recommendations Assessment, Development and Evaluation - GRADE);</w:t>
      </w:r>
    </w:p>
    <w:p w:rsidR="00000000" w:rsidRDefault="00960E86">
      <w:pPr>
        <w:pStyle w:val="pj"/>
      </w:pPr>
      <w:r>
        <w:rPr>
          <w:rStyle w:val="s0"/>
        </w:rPr>
        <w:t>3) рекомендации отражают медицинские показания и противопоказания к профилактическим, диагностическим, лечебным услугам и услугам медицинской реабилитации;</w:t>
      </w:r>
    </w:p>
    <w:p w:rsidR="00000000" w:rsidRDefault="00960E86">
      <w:pPr>
        <w:pStyle w:val="pj"/>
      </w:pPr>
      <w:r>
        <w:rPr>
          <w:rStyle w:val="s0"/>
        </w:rPr>
        <w:t>4) включ</w:t>
      </w:r>
      <w:r>
        <w:rPr>
          <w:rStyle w:val="s0"/>
        </w:rPr>
        <w:t>ают технологии здравоохранения, в том числе рекомендованные и одобренные Комиссией;</w:t>
      </w:r>
    </w:p>
    <w:p w:rsidR="00000000" w:rsidRDefault="00960E86">
      <w:pPr>
        <w:pStyle w:val="pj"/>
      </w:pPr>
      <w:r>
        <w:rPr>
          <w:rStyle w:val="s0"/>
        </w:rPr>
        <w:t xml:space="preserve">5) лекарственные средства включают в соответствии с Приказом Министра здравоохранения Республики Казахстан от 18 мая 2021 года № ҚР ДСМ - 41 «Об утверждении Казахстанского </w:t>
      </w:r>
      <w:r>
        <w:rPr>
          <w:rStyle w:val="s0"/>
        </w:rPr>
        <w:t>национального лекарственного формуляра» (зарегистрирован в Реестре государственной регистрации нормативных правовых актов под № 22782);</w:t>
      </w:r>
    </w:p>
    <w:p w:rsidR="00000000" w:rsidRDefault="00960E86">
      <w:pPr>
        <w:pStyle w:val="pj"/>
      </w:pPr>
      <w:r>
        <w:rPr>
          <w:rStyle w:val="s0"/>
        </w:rPr>
        <w:t>6) лекарственные средства и медицинские изделия указывают под международным непатентованным наименованиям, при отсутстви</w:t>
      </w:r>
      <w:r>
        <w:rPr>
          <w:rStyle w:val="s0"/>
        </w:rPr>
        <w:t>и - по группированному или химическому наименованию;</w:t>
      </w:r>
    </w:p>
    <w:p w:rsidR="00000000" w:rsidRDefault="00960E86">
      <w:pPr>
        <w:pStyle w:val="pj"/>
      </w:pPr>
      <w:r>
        <w:rPr>
          <w:rStyle w:val="s0"/>
        </w:rPr>
        <w:t>7) не допускается указание торговых наименований лекарственных средств и медицинских изделий;</w:t>
      </w:r>
    </w:p>
    <w:p w:rsidR="00000000" w:rsidRDefault="00960E86">
      <w:pPr>
        <w:pStyle w:val="pj"/>
      </w:pPr>
      <w:r>
        <w:rPr>
          <w:rStyle w:val="s0"/>
        </w:rPr>
        <w:t>8) лекарственные средства включают исходя из показаний, с учетом лекарственной формы, дозировки, концентрации</w:t>
      </w:r>
      <w:r>
        <w:rPr>
          <w:rStyle w:val="s0"/>
        </w:rPr>
        <w:t xml:space="preserve"> и объема, указанных в инструкциях к медицинскому применению в соответствии с Государственным реестром лекарственных средств и медицинских изделий, а также с Единым реестром зарегистрированных лекарственных средств Евразийского экономического союза и форму</w:t>
      </w:r>
      <w:r>
        <w:rPr>
          <w:rStyle w:val="s0"/>
        </w:rPr>
        <w:t>лярными руководствами КНФ;</w:t>
      </w:r>
    </w:p>
    <w:p w:rsidR="00000000" w:rsidRDefault="00960E86">
      <w:pPr>
        <w:pStyle w:val="pj"/>
      </w:pPr>
      <w:r>
        <w:rPr>
          <w:rStyle w:val="s0"/>
        </w:rPr>
        <w:t>9) допускается включение в проект клинического протокола лекарственных средств и медицинских изделий, незарегистрированных в Республике Казахстан и не включенных в КНФ:</w:t>
      </w:r>
    </w:p>
    <w:p w:rsidR="00000000" w:rsidRDefault="00960E86">
      <w:pPr>
        <w:pStyle w:val="pj"/>
      </w:pPr>
      <w:r>
        <w:rPr>
          <w:rStyle w:val="s0"/>
        </w:rPr>
        <w:t>при нозологиях, когда имеются клинические исследования по их</w:t>
      </w:r>
      <w:r>
        <w:rPr>
          <w:rStyle w:val="s0"/>
        </w:rPr>
        <w:t xml:space="preserve"> применению в базах данных доказательной медицины и (или) международной практики, а также на официальных информационных ресурсах международных регуляторных органов (в том числе Европейского агентства по лекарственным средствам, Управления по контролю за пр</w:t>
      </w:r>
      <w:r>
        <w:rPr>
          <w:rStyle w:val="s0"/>
        </w:rPr>
        <w:t>одуктами и лекарствами Соединенные Штаты Америки), а также в иных общедоступных источниках, признанных международным научным сообществом;</w:t>
      </w:r>
    </w:p>
    <w:p w:rsidR="00000000" w:rsidRDefault="00960E86">
      <w:pPr>
        <w:pStyle w:val="pj"/>
      </w:pPr>
      <w:r>
        <w:rPr>
          <w:rStyle w:val="s0"/>
        </w:rPr>
        <w:t>для лечения орфанных заболеваний и лекарственных средств для их лечения (орфанных) при их наличии в перечне, утверждае</w:t>
      </w:r>
      <w:r>
        <w:rPr>
          <w:rStyle w:val="s0"/>
        </w:rPr>
        <w:t>мом уполномоченным органом в согласно с Приказом Министра здравоохранения Республики Казахстан от 20 октября 2020 года № ҚР ДСМ - 142/2020 «Об утверждении перечня орфанных заболеваний и лекарственных средств для их лечения (орфанных)» (зарегистрирован в Ре</w:t>
      </w:r>
      <w:r>
        <w:rPr>
          <w:rStyle w:val="s0"/>
        </w:rPr>
        <w:t>естре государственной регистрации нормативных правовых актов под № 21479);</w:t>
      </w:r>
    </w:p>
    <w:p w:rsidR="00000000" w:rsidRDefault="00960E86">
      <w:pPr>
        <w:pStyle w:val="pj"/>
      </w:pPr>
      <w:r>
        <w:rPr>
          <w:rStyle w:val="s0"/>
        </w:rPr>
        <w:t>по показаниям, не указанных в инструкции по медицинскому применению и не утверждённых государственным органом в области обращения лекарственных средств, указанных в формулярном руко</w:t>
      </w:r>
      <w:r>
        <w:rPr>
          <w:rStyle w:val="s0"/>
        </w:rPr>
        <w:t>водстве КНФ и зарубежных клинических руководствах;</w:t>
      </w:r>
    </w:p>
    <w:p w:rsidR="00000000" w:rsidRDefault="00960E86">
      <w:pPr>
        <w:pStyle w:val="pj"/>
      </w:pPr>
      <w:r>
        <w:rPr>
          <w:rStyle w:val="s0"/>
        </w:rPr>
        <w:t>Данные лекарственные средства и медицинские изделия помечаются знаком «**» в проекте клинического протокола и указывается информация об отсутствии регистрации лекарственного препарата в Республике Казахста</w:t>
      </w:r>
      <w:r>
        <w:rPr>
          <w:rStyle w:val="s0"/>
        </w:rPr>
        <w:t>н или указывается информация по показаниям, не указанным в инструкции по медицинскому применению и не утверждённым государственным органом в области обращения лекарственных средств.</w:t>
      </w:r>
    </w:p>
    <w:p w:rsidR="00000000" w:rsidRDefault="00960E86">
      <w:pPr>
        <w:pStyle w:val="pj"/>
      </w:pPr>
      <w:r>
        <w:rPr>
          <w:rStyle w:val="s0"/>
        </w:rPr>
        <w:t>13. Допускается включение в проект клинического протокола лекарственных ср</w:t>
      </w:r>
      <w:r>
        <w:rPr>
          <w:rStyle w:val="s0"/>
        </w:rPr>
        <w:t>едств, отсутствующих в КНФ и (или) незарегистрированных в Республике Казахстан лекарственных средств, с выделением их в отдельный список: «Лекарственные средства и технологии здравоохранения, предоставляемые за счет платных услуг и иных источников, не запр</w:t>
      </w:r>
      <w:r>
        <w:rPr>
          <w:rStyle w:val="s0"/>
        </w:rPr>
        <w:t xml:space="preserve">ещенных законодательством», которые назначаются с информированного согласия пациента и его законных представителей и не являются основанием для возмещения в рамках гарантированного объема бесплатной медицинской помощи и в системе обязательного социального </w:t>
      </w:r>
      <w:r>
        <w:rPr>
          <w:rStyle w:val="s0"/>
        </w:rPr>
        <w:t>медицинского страхования. Данные лекарственные средства и медицинские изделия помечаются знаком «*» в проекте клинического протокола.</w:t>
      </w:r>
    </w:p>
    <w:p w:rsidR="00000000" w:rsidRDefault="00960E86">
      <w:pPr>
        <w:pStyle w:val="pj"/>
      </w:pPr>
      <w:r>
        <w:rPr>
          <w:rStyle w:val="s0"/>
        </w:rPr>
        <w:t xml:space="preserve">14. Разработанный проект клинического протокола размещается на официальном сайте Рабочего органа для открытого обсуждения </w:t>
      </w:r>
      <w:r>
        <w:rPr>
          <w:rStyle w:val="s0"/>
        </w:rPr>
        <w:t>в течение 10 (десяти) рабочих дней со дня его размещения. Результаты открытого обсуждения размещаются на официальном сайте Рабочего органа в течение 3 (трех) рабочих дней. Обсуждение осуществляется путем предоставления ответов на комментарии и предложения.</w:t>
      </w:r>
    </w:p>
    <w:p w:rsidR="00000000" w:rsidRDefault="00960E86">
      <w:pPr>
        <w:pStyle w:val="pj"/>
      </w:pPr>
      <w:r>
        <w:rPr>
          <w:rStyle w:val="s0"/>
        </w:rPr>
        <w:t>Замечания и (или) предложения с кратким обоснованием по проекту клинического протокола размещаются при соблюдении следующих условий:</w:t>
      </w:r>
    </w:p>
    <w:p w:rsidR="00000000" w:rsidRDefault="00960E86">
      <w:pPr>
        <w:pStyle w:val="pj"/>
      </w:pPr>
      <w:r>
        <w:rPr>
          <w:rStyle w:val="s0"/>
        </w:rPr>
        <w:t>1) замечания и (или) предложения не содержат нецензурной лексики, оскорбительных выражений, рекламы, спам а также иной инф</w:t>
      </w:r>
      <w:r>
        <w:rPr>
          <w:rStyle w:val="s0"/>
        </w:rPr>
        <w:t>ормации, не относящейся к проекту клинического протокола;</w:t>
      </w:r>
    </w:p>
    <w:p w:rsidR="00000000" w:rsidRDefault="00960E86">
      <w:pPr>
        <w:pStyle w:val="pj"/>
      </w:pPr>
      <w:r>
        <w:rPr>
          <w:rStyle w:val="s0"/>
        </w:rPr>
        <w:t>2) указан конкретный структурный элемент проекта клинического протокола, по которому вносится предложение и (или) дается замечание.</w:t>
      </w:r>
    </w:p>
    <w:p w:rsidR="00000000" w:rsidRDefault="00960E86">
      <w:pPr>
        <w:pStyle w:val="pj"/>
      </w:pPr>
      <w:r>
        <w:rPr>
          <w:rStyle w:val="s0"/>
        </w:rPr>
        <w:t>Замечания и (или) предложения пользователей информации, поступивши</w:t>
      </w:r>
      <w:r>
        <w:rPr>
          <w:rStyle w:val="s0"/>
        </w:rPr>
        <w:t>е после окончания установленных сроков для открытого обсуждения проектов, не рассматриваются.</w:t>
      </w:r>
    </w:p>
    <w:p w:rsidR="00000000" w:rsidRDefault="00960E86">
      <w:pPr>
        <w:pStyle w:val="pj"/>
      </w:pPr>
      <w:r>
        <w:rPr>
          <w:rStyle w:val="s0"/>
        </w:rPr>
        <w:t>При наличии замечаний в ходе открытого обсуждения доработка проекта клинического протокола осуществляется в течение 10 (десяти) рабочих дней со дня завершения отк</w:t>
      </w:r>
      <w:r>
        <w:rPr>
          <w:rStyle w:val="s0"/>
        </w:rPr>
        <w:t>рытого обсуждения и далее направляется на рецензию рецензентам (не менее 2-х рецензентов).</w:t>
      </w:r>
    </w:p>
    <w:p w:rsidR="00000000" w:rsidRDefault="00960E86">
      <w:pPr>
        <w:pStyle w:val="pj"/>
      </w:pPr>
      <w:r>
        <w:rPr>
          <w:rStyle w:val="s0"/>
        </w:rPr>
        <w:t>При отсутствии замечаний в ходе открытого обсуждения в течение 10 (десять) рабочих дней со дня его размещения проект клинического протокола направляется Рабочей груп</w:t>
      </w:r>
      <w:r>
        <w:rPr>
          <w:rStyle w:val="s0"/>
        </w:rPr>
        <w:t>пой на рецензию рецензентам (не менее 2-х рецензентов).</w:t>
      </w:r>
    </w:p>
    <w:p w:rsidR="00000000" w:rsidRDefault="00960E86">
      <w:pPr>
        <w:pStyle w:val="pj"/>
      </w:pPr>
      <w:r>
        <w:rPr>
          <w:rStyle w:val="s0"/>
        </w:rPr>
        <w:t>15. Рецензентами проекта клинического протокола выступают профильные отечественные и зарубежные специалисты, в том числе главные внештатные специалисты уполномоченного органа, не принимавшие участия в</w:t>
      </w:r>
      <w:r>
        <w:rPr>
          <w:rStyle w:val="s0"/>
        </w:rPr>
        <w:t xml:space="preserve"> разработке или пересмотре рецензируемого проекта клинического протокола, имеющие стаж и опыт работы по профилю специальности не менее 10 (десять) лет, а также дополнительно ученую степень и научные публикации по соответствующей теме.</w:t>
      </w:r>
    </w:p>
    <w:p w:rsidR="00000000" w:rsidRDefault="00960E86">
      <w:pPr>
        <w:pStyle w:val="pj"/>
      </w:pPr>
      <w:r>
        <w:rPr>
          <w:rStyle w:val="s0"/>
        </w:rPr>
        <w:t>16. Рецензент оценива</w:t>
      </w:r>
      <w:r>
        <w:rPr>
          <w:rStyle w:val="s0"/>
        </w:rPr>
        <w:t>ет актуальность, обоснованность рекомендаций проекта клинического протокола в течение 15 (пятнадцати) рабочих дней и предоставляет не позднее 25 января в Рабочую группу рецензию, в соответствии с приложением 3 к настоящим Правилам.</w:t>
      </w:r>
    </w:p>
    <w:p w:rsidR="00000000" w:rsidRDefault="00960E86">
      <w:pPr>
        <w:pStyle w:val="pj"/>
      </w:pPr>
      <w:r>
        <w:rPr>
          <w:rStyle w:val="s0"/>
        </w:rPr>
        <w:t>17. Рабочая группа в теч</w:t>
      </w:r>
      <w:r>
        <w:rPr>
          <w:rStyle w:val="s0"/>
        </w:rPr>
        <w:t>ение 2 (двух) рабочих дней с даты получения рецензий направляет проект клинического протокола и рецензии для экспертной оценки в Рабочий орган.</w:t>
      </w:r>
    </w:p>
    <w:p w:rsidR="00000000" w:rsidRDefault="00960E86">
      <w:pPr>
        <w:pStyle w:val="pj"/>
      </w:pPr>
      <w:r>
        <w:rPr>
          <w:rStyle w:val="s0"/>
        </w:rPr>
        <w:t>18. Рабочий орган проводит экспертную оценку в течение 15 (пятнадцати) рабочих дней со дня получения проекта кли</w:t>
      </w:r>
      <w:r>
        <w:rPr>
          <w:rStyle w:val="s0"/>
        </w:rPr>
        <w:t>нического протокола и предоставляет экспертное заключение в соответствии с приложением 4 к настоящим Правилам.</w:t>
      </w:r>
    </w:p>
    <w:p w:rsidR="00000000" w:rsidRDefault="00960E86">
      <w:pPr>
        <w:pStyle w:val="pj"/>
      </w:pPr>
      <w:r>
        <w:rPr>
          <w:rStyle w:val="s0"/>
        </w:rPr>
        <w:t>19. В случае отрицательного заключения экспертной оценки проект клинического протокола направляется на доработку Разработчикам.</w:t>
      </w:r>
    </w:p>
    <w:p w:rsidR="00000000" w:rsidRDefault="00960E86">
      <w:pPr>
        <w:pStyle w:val="pj"/>
      </w:pPr>
      <w:r>
        <w:rPr>
          <w:rStyle w:val="s0"/>
        </w:rPr>
        <w:t xml:space="preserve">Рабочая группа в </w:t>
      </w:r>
      <w:r>
        <w:rPr>
          <w:rStyle w:val="s0"/>
        </w:rPr>
        <w:t>течение 10 (десяти) рабочих дней с даты получения отрицательного заключения осуществляет доработку и повторно направляет проект клинического протокола на экспертную оценку в Рабочий орган.</w:t>
      </w:r>
    </w:p>
    <w:p w:rsidR="00000000" w:rsidRDefault="00960E86">
      <w:pPr>
        <w:pStyle w:val="pj"/>
      </w:pPr>
      <w:r>
        <w:rPr>
          <w:rStyle w:val="s0"/>
        </w:rPr>
        <w:t>В случае положительного экспертного заключения Рабочий орган направ</w:t>
      </w:r>
      <w:r>
        <w:rPr>
          <w:rStyle w:val="s0"/>
        </w:rPr>
        <w:t>ляет проект клинического протокола, рецензии и экспертное заключение, прогнозную стоимость на рассмотрение в профильный комитет Комиссии.</w:t>
      </w:r>
    </w:p>
    <w:p w:rsidR="00000000" w:rsidRDefault="00960E86">
      <w:pPr>
        <w:pStyle w:val="pj"/>
      </w:pPr>
      <w:r>
        <w:rPr>
          <w:rStyle w:val="s0"/>
        </w:rPr>
        <w:t>20. Рассмотрение пакета документов профильным комитетом Комиссии осуществляется в течение 5 (пяти) рабочих дней с пред</w:t>
      </w:r>
      <w:r>
        <w:rPr>
          <w:rStyle w:val="s0"/>
        </w:rPr>
        <w:t>оставлением экспертного заключения (положительного или отрицательного).</w:t>
      </w:r>
    </w:p>
    <w:p w:rsidR="00000000" w:rsidRDefault="00960E86">
      <w:pPr>
        <w:pStyle w:val="pj"/>
      </w:pPr>
      <w:r>
        <w:rPr>
          <w:rStyle w:val="s0"/>
        </w:rPr>
        <w:t>В случае отрицательного заключения пакет документов возвращается организации, определенной Рабочим органом, и Рабочей группе на доработку.</w:t>
      </w:r>
    </w:p>
    <w:p w:rsidR="00000000" w:rsidRDefault="00960E86">
      <w:pPr>
        <w:pStyle w:val="pj"/>
      </w:pPr>
      <w:r>
        <w:rPr>
          <w:rStyle w:val="s0"/>
        </w:rPr>
        <w:t>Рабочая группа в течение 10 (десяти) рабочих дней с даты получения отрицательного заключения осуществляет доработку и повторно направляет проект клинического протокола на рассмотрение профильного комитета Комиссии без проведения повторной экспертной оценки</w:t>
      </w:r>
      <w:r>
        <w:rPr>
          <w:rStyle w:val="s0"/>
        </w:rPr>
        <w:t xml:space="preserve"> Рабочим органом.</w:t>
      </w:r>
    </w:p>
    <w:p w:rsidR="00000000" w:rsidRDefault="00960E86">
      <w:pPr>
        <w:pStyle w:val="pj"/>
      </w:pPr>
      <w:r>
        <w:rPr>
          <w:rStyle w:val="s0"/>
        </w:rPr>
        <w:t>В случае более 3 (трех) раз отрицательного заключения экспертной оценки проект клинического протокола снимается от инициатора-организации и Рабочий орган самостоятельно выносит на заседание Комиссии с учетом принципов доказательной медици</w:t>
      </w:r>
      <w:r>
        <w:rPr>
          <w:rStyle w:val="s0"/>
        </w:rPr>
        <w:t>ны.</w:t>
      </w:r>
    </w:p>
    <w:p w:rsidR="00000000" w:rsidRDefault="00960E86">
      <w:pPr>
        <w:pStyle w:val="pj"/>
      </w:pPr>
      <w:r>
        <w:rPr>
          <w:rStyle w:val="s0"/>
        </w:rPr>
        <w:t>В случае положительного заключения проект клинического протокола направляется Рабочим органом на рассмотрение членам Комиссии. Членами Комиссии проект клинического протокола рассматривается 5 (пять) рабочих дней.</w:t>
      </w:r>
    </w:p>
    <w:p w:rsidR="00000000" w:rsidRDefault="00960E86">
      <w:pPr>
        <w:pStyle w:val="pj"/>
      </w:pPr>
      <w:r>
        <w:rPr>
          <w:rStyle w:val="s0"/>
        </w:rPr>
        <w:t>21. Проект клинического протокола рассм</w:t>
      </w:r>
      <w:r>
        <w:rPr>
          <w:rStyle w:val="s0"/>
        </w:rPr>
        <w:t>атривается на заседании Комиссии в течение 5 (пяти) рабочих дней с момента одобрения проекта клинического протокола профильным комитетом Комиссии.</w:t>
      </w:r>
    </w:p>
    <w:p w:rsidR="00000000" w:rsidRDefault="00960E86">
      <w:pPr>
        <w:pStyle w:val="pj"/>
      </w:pPr>
      <w:r>
        <w:rPr>
          <w:rStyle w:val="s0"/>
        </w:rPr>
        <w:t>22. Заседание Комиссии проводится с участием членов Рабочей группы, представителей уполномоченного органа, пр</w:t>
      </w:r>
      <w:r>
        <w:rPr>
          <w:rStyle w:val="s0"/>
        </w:rPr>
        <w:t>офильного комитета Комиссии, главного внештатного специалиста Министерства здравоохранения Республики Казахстан, специалистов Рабочего органа.</w:t>
      </w:r>
    </w:p>
    <w:p w:rsidR="00000000" w:rsidRDefault="00960E86">
      <w:pPr>
        <w:pStyle w:val="pj"/>
      </w:pPr>
      <w:r>
        <w:rPr>
          <w:rStyle w:val="s0"/>
        </w:rPr>
        <w:t>23. Проект клинического протокола представляется в виде презентации на заседании Комиссии Рабочей группой и Рабоч</w:t>
      </w:r>
      <w:r>
        <w:rPr>
          <w:rStyle w:val="s0"/>
        </w:rPr>
        <w:t>его органа.</w:t>
      </w:r>
    </w:p>
    <w:p w:rsidR="00000000" w:rsidRDefault="00960E86">
      <w:pPr>
        <w:pStyle w:val="pj"/>
      </w:pPr>
      <w:r>
        <w:rPr>
          <w:rStyle w:val="s0"/>
        </w:rPr>
        <w:t>24. Комиссия принимает окончательное решение (одобрение или отказ) и закрепляет протоколом заседания.</w:t>
      </w:r>
    </w:p>
    <w:p w:rsidR="00000000" w:rsidRDefault="00960E86">
      <w:pPr>
        <w:pStyle w:val="pj"/>
      </w:pPr>
      <w:r>
        <w:rPr>
          <w:rStyle w:val="s0"/>
        </w:rPr>
        <w:t>Протокол заседания оформляется представителем уполномоченного органа, закрепляется в течение 2 (двух) рабочих дней после заседания подписью чл</w:t>
      </w:r>
      <w:r>
        <w:rPr>
          <w:rStyle w:val="s0"/>
        </w:rPr>
        <w:t>енов Комиссии и в течение 5 (пяти) рабочих дней после заседания размещается на сайте Рабочего органа.</w:t>
      </w:r>
    </w:p>
    <w:p w:rsidR="00000000" w:rsidRDefault="00960E86">
      <w:pPr>
        <w:pStyle w:val="pj"/>
      </w:pPr>
      <w:r>
        <w:rPr>
          <w:rStyle w:val="s0"/>
        </w:rPr>
        <w:t>25. Одобренные Комиссией клинические протоколы размещаются на сайте Рабочего органа в течение 5 (пяти) рабочих дней после размещения протокола заседания К</w:t>
      </w:r>
      <w:r>
        <w:rPr>
          <w:rStyle w:val="s0"/>
        </w:rPr>
        <w:t>омиссии на сайте Рабочего органа.</w:t>
      </w:r>
    </w:p>
    <w:p w:rsidR="00000000" w:rsidRDefault="00960E86">
      <w:pPr>
        <w:pStyle w:val="pj"/>
      </w:pPr>
      <w:r>
        <w:rPr>
          <w:rStyle w:val="s0"/>
        </w:rPr>
        <w:t>В случае отрицательного решения проект клинического протокола направляется Рабочей группе на доработку. Срок доработки проекта клинического протокола Рабочей группой составляет 10 (десять) рабочих дней с даты получения отр</w:t>
      </w:r>
      <w:r>
        <w:rPr>
          <w:rStyle w:val="s0"/>
        </w:rPr>
        <w:t>ицательного заключения.</w:t>
      </w:r>
    </w:p>
    <w:p w:rsidR="00000000" w:rsidRDefault="00960E86">
      <w:pPr>
        <w:pStyle w:val="pj"/>
      </w:pPr>
      <w:r>
        <w:rPr>
          <w:rStyle w:val="s0"/>
        </w:rPr>
        <w:t>Проект клинического протокола, доработанный Рабочей группой, подлежит повторному рассмотрению на заседании Комиссии после согласования с профильным комитетом Комиссии, без проведения повторной экспертной оценки Рабочим органом.</w:t>
      </w:r>
    </w:p>
    <w:p w:rsidR="00000000" w:rsidRDefault="00960E86">
      <w:pPr>
        <w:pStyle w:val="pj"/>
      </w:pPr>
      <w:r>
        <w:rPr>
          <w:rStyle w:val="s0"/>
        </w:rPr>
        <w:t xml:space="preserve">26. </w:t>
      </w:r>
      <w:r>
        <w:rPr>
          <w:rStyle w:val="s0"/>
        </w:rPr>
        <w:t>Клинические протоколы являются едиными для применения на территории Республики Казахстан организациями здравоохранения, независимо от форм собственности и ведомственной принадлежности.</w:t>
      </w:r>
    </w:p>
    <w:p w:rsidR="00000000" w:rsidRDefault="00960E86">
      <w:pPr>
        <w:pStyle w:val="pr"/>
      </w:pPr>
      <w:r>
        <w:rPr>
          <w:rStyle w:val="s0"/>
        </w:rPr>
        <w:t> </w:t>
      </w:r>
    </w:p>
    <w:p w:rsidR="00000000" w:rsidRDefault="00960E86">
      <w:pPr>
        <w:pStyle w:val="pr"/>
      </w:pPr>
      <w:r>
        <w:rPr>
          <w:rStyle w:val="s0"/>
        </w:rPr>
        <w:t>Приложение 1 к Правилам</w:t>
      </w:r>
    </w:p>
    <w:p w:rsidR="00000000" w:rsidRDefault="00960E86">
      <w:pPr>
        <w:pStyle w:val="pr"/>
      </w:pPr>
      <w:r>
        <w:rPr>
          <w:rStyle w:val="s0"/>
        </w:rPr>
        <w:t>разработки и пересмотра</w:t>
      </w:r>
    </w:p>
    <w:p w:rsidR="00000000" w:rsidRDefault="00960E86">
      <w:pPr>
        <w:pStyle w:val="pr"/>
      </w:pPr>
      <w:r>
        <w:rPr>
          <w:rStyle w:val="s0"/>
        </w:rPr>
        <w:t>клинических протоколо</w:t>
      </w:r>
      <w:r>
        <w:rPr>
          <w:rStyle w:val="s0"/>
        </w:rPr>
        <w:t>в</w:t>
      </w:r>
    </w:p>
    <w:p w:rsidR="00000000" w:rsidRDefault="00960E86">
      <w:pPr>
        <w:pStyle w:val="pr"/>
      </w:pPr>
      <w:r>
        <w:rPr>
          <w:rStyle w:val="s0"/>
        </w:rPr>
        <w:t> </w:t>
      </w:r>
    </w:p>
    <w:p w:rsidR="00000000" w:rsidRDefault="00960E86">
      <w:pPr>
        <w:pStyle w:val="pr"/>
      </w:pPr>
      <w:r>
        <w:rPr>
          <w:rStyle w:val="s0"/>
        </w:rPr>
        <w:t> </w:t>
      </w:r>
    </w:p>
    <w:p w:rsidR="00000000" w:rsidRDefault="00960E86">
      <w:pPr>
        <w:pStyle w:val="pc"/>
      </w:pPr>
      <w:r>
        <w:rPr>
          <w:rStyle w:val="s1"/>
        </w:rPr>
        <w:t>Заявка на разработку или пересмотр клинического протокола</w:t>
      </w:r>
    </w:p>
    <w:p w:rsidR="00000000" w:rsidRDefault="00960E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77"/>
        <w:gridCol w:w="3686"/>
        <w:gridCol w:w="2932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п/п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Название темы клинического протокола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Обоснование для разработки и пересмотра клинического протокола*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Информация о разработчике клинического протокола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4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Профиль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Примечание:</w:t>
      </w:r>
    </w:p>
    <w:p w:rsidR="00000000" w:rsidRDefault="00960E86">
      <w:pPr>
        <w:pStyle w:val="pj"/>
      </w:pPr>
      <w:r>
        <w:rPr>
          <w:rStyle w:val="s0"/>
        </w:rPr>
        <w:t>* Обоснование для разработки и пересмотра клинического протокола предоставляется в соответствии с утвержденными критериями, согласно пункту 5 настоящих правил.</w:t>
      </w:r>
    </w:p>
    <w:p w:rsidR="00000000" w:rsidRDefault="00960E86">
      <w:pPr>
        <w:pStyle w:val="pr"/>
      </w:pPr>
      <w:r>
        <w:rPr>
          <w:rStyle w:val="s0"/>
        </w:rPr>
        <w:t> </w:t>
      </w:r>
    </w:p>
    <w:p w:rsidR="00000000" w:rsidRDefault="00960E86">
      <w:pPr>
        <w:pStyle w:val="pr"/>
      </w:pPr>
      <w:r>
        <w:rPr>
          <w:rStyle w:val="s0"/>
        </w:rPr>
        <w:t>Приложение 2 к Правилам</w:t>
      </w:r>
    </w:p>
    <w:p w:rsidR="00000000" w:rsidRDefault="00960E86">
      <w:pPr>
        <w:pStyle w:val="pr"/>
      </w:pPr>
      <w:r>
        <w:rPr>
          <w:rStyle w:val="s0"/>
        </w:rPr>
        <w:t>разработки и пересмотра</w:t>
      </w:r>
    </w:p>
    <w:p w:rsidR="00000000" w:rsidRDefault="00960E86">
      <w:pPr>
        <w:pStyle w:val="pr"/>
      </w:pPr>
      <w:r>
        <w:rPr>
          <w:rStyle w:val="s0"/>
        </w:rPr>
        <w:t>клинических протоколов</w:t>
      </w:r>
    </w:p>
    <w:p w:rsidR="00000000" w:rsidRDefault="00960E86">
      <w:pPr>
        <w:pStyle w:val="pr"/>
      </w:pPr>
      <w:r>
        <w:rPr>
          <w:rStyle w:val="s0"/>
        </w:rPr>
        <w:t> </w:t>
      </w:r>
    </w:p>
    <w:p w:rsidR="00000000" w:rsidRDefault="00960E86">
      <w:pPr>
        <w:pStyle w:val="pr"/>
      </w:pPr>
      <w:r>
        <w:rPr>
          <w:rStyle w:val="s0"/>
        </w:rPr>
        <w:t> </w:t>
      </w:r>
    </w:p>
    <w:p w:rsidR="00000000" w:rsidRDefault="00960E86">
      <w:pPr>
        <w:pStyle w:val="pc"/>
      </w:pPr>
      <w:r>
        <w:rPr>
          <w:rStyle w:val="s1"/>
        </w:rPr>
        <w:t>Типовая структура к</w:t>
      </w:r>
      <w:r>
        <w:rPr>
          <w:rStyle w:val="s1"/>
        </w:rPr>
        <w:t>линического протокола</w:t>
      </w:r>
    </w:p>
    <w:p w:rsidR="00000000" w:rsidRDefault="00960E86">
      <w:pPr>
        <w:pStyle w:val="pc"/>
      </w:pPr>
      <w:r>
        <w:rPr>
          <w:rStyle w:val="s1"/>
        </w:rPr>
        <w:t> </w:t>
      </w:r>
    </w:p>
    <w:p w:rsidR="00000000" w:rsidRDefault="00960E86">
      <w:pPr>
        <w:pStyle w:val="pj"/>
      </w:pPr>
      <w:r>
        <w:rPr>
          <w:rStyle w:val="s0"/>
        </w:rPr>
        <w:t>1. Структура клинического протокола диагностики и лечения</w:t>
      </w:r>
    </w:p>
    <w:p w:rsidR="00000000" w:rsidRDefault="00960E86">
      <w:pPr>
        <w:pStyle w:val="pj"/>
      </w:pPr>
      <w:r>
        <w:rPr>
          <w:rStyle w:val="s0"/>
        </w:rPr>
        <w:t>Название клинического протокола _______________________________</w:t>
      </w:r>
    </w:p>
    <w:p w:rsidR="00000000" w:rsidRDefault="00960E86">
      <w:pPr>
        <w:pStyle w:val="pj"/>
      </w:pPr>
      <w:r>
        <w:rPr>
          <w:rStyle w:val="s0"/>
        </w:rPr>
        <w:t>I. Вводная часть</w:t>
      </w:r>
    </w:p>
    <w:p w:rsidR="00000000" w:rsidRDefault="00960E86">
      <w:pPr>
        <w:pStyle w:val="pj"/>
      </w:pPr>
      <w:r>
        <w:rPr>
          <w:rStyle w:val="s0"/>
        </w:rPr>
        <w:t>1.1. Код(ы) Международной классификации болезней 10-го пересмотра (далее - МКБ-10) / Междунар</w:t>
      </w:r>
      <w:r>
        <w:rPr>
          <w:rStyle w:val="s0"/>
        </w:rPr>
        <w:t>одной классификации болезней 11-го пересмотра (далее - МКБ-11):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811"/>
        <w:gridCol w:w="857"/>
        <w:gridCol w:w="3811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Код</w:t>
            </w:r>
          </w:p>
          <w:p w:rsidR="00000000" w:rsidRDefault="00960E86">
            <w:pPr>
              <w:pStyle w:val="pc"/>
            </w:pPr>
            <w:r>
              <w:t>МКБ-10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Наименование заболеваний и состояний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Код</w:t>
            </w:r>
          </w:p>
          <w:p w:rsidR="00000000" w:rsidRDefault="00960E86">
            <w:pPr>
              <w:pStyle w:val="pc"/>
            </w:pPr>
            <w:r>
              <w:t>МКБ-11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Наименование заболеваний и состояний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1.2. Дата разработки и пересмотра клинического протокола;</w:t>
      </w:r>
    </w:p>
    <w:p w:rsidR="00000000" w:rsidRDefault="00960E86">
      <w:pPr>
        <w:pStyle w:val="pj"/>
      </w:pPr>
      <w:r>
        <w:rPr>
          <w:rStyle w:val="s0"/>
        </w:rPr>
        <w:t>1.3. Сокращения, используемые в клиническом протоколе;</w:t>
      </w:r>
    </w:p>
    <w:p w:rsidR="00000000" w:rsidRDefault="00960E86">
      <w:pPr>
        <w:pStyle w:val="pj"/>
      </w:pPr>
      <w:r>
        <w:rPr>
          <w:rStyle w:val="s0"/>
        </w:rPr>
        <w:t>1.4. Пользователи клинического протокола;</w:t>
      </w:r>
    </w:p>
    <w:p w:rsidR="00000000" w:rsidRDefault="00960E86">
      <w:pPr>
        <w:pStyle w:val="pj"/>
      </w:pPr>
      <w:r>
        <w:rPr>
          <w:rStyle w:val="s0"/>
        </w:rPr>
        <w:t>1.5. Категория пациентов;</w:t>
      </w:r>
    </w:p>
    <w:p w:rsidR="00000000" w:rsidRDefault="00960E86">
      <w:pPr>
        <w:pStyle w:val="pj"/>
      </w:pPr>
      <w:r>
        <w:rPr>
          <w:rStyle w:val="s0"/>
        </w:rPr>
        <w:t>1.6. Шкала уровня доказательности;</w:t>
      </w:r>
    </w:p>
    <w:p w:rsidR="00000000" w:rsidRDefault="00960E86">
      <w:pPr>
        <w:pStyle w:val="pj"/>
      </w:pPr>
      <w:r>
        <w:rPr>
          <w:rStyle w:val="s0"/>
        </w:rPr>
        <w:t>1.7. Термины и определения (необходимо у</w:t>
      </w:r>
      <w:r>
        <w:rPr>
          <w:rStyle w:val="s0"/>
        </w:rPr>
        <w:t>казать ссылку на источник);</w:t>
      </w:r>
    </w:p>
    <w:p w:rsidR="00000000" w:rsidRDefault="00960E86">
      <w:pPr>
        <w:pStyle w:val="pj"/>
      </w:pPr>
      <w:r>
        <w:rPr>
          <w:rStyle w:val="s0"/>
        </w:rPr>
        <w:t>1.8. Классификация заболевания или состояния (по этиологии, стадиям, течению и другое);</w:t>
      </w:r>
    </w:p>
    <w:p w:rsidR="00000000" w:rsidRDefault="00960E86">
      <w:pPr>
        <w:pStyle w:val="pj"/>
      </w:pPr>
      <w:r>
        <w:rPr>
          <w:rStyle w:val="s0"/>
        </w:rPr>
        <w:t>II. Методы, подходы и процедуры диагностики:</w:t>
      </w:r>
    </w:p>
    <w:p w:rsidR="00000000" w:rsidRDefault="00960E86">
      <w:pPr>
        <w:pStyle w:val="pj"/>
      </w:pPr>
      <w:r>
        <w:rPr>
          <w:rStyle w:val="s0"/>
        </w:rPr>
        <w:t>2.1. Диагностические критерии (описание достоверных признаков заболевания, в зависимости от сте</w:t>
      </w:r>
      <w:r>
        <w:rPr>
          <w:rStyle w:val="s0"/>
        </w:rPr>
        <w:t>пени тяжести процесса, с указанием уровня доказательности):</w:t>
      </w:r>
    </w:p>
    <w:p w:rsidR="00000000" w:rsidRDefault="00960E86">
      <w:pPr>
        <w:pStyle w:val="pj"/>
      </w:pPr>
      <w:r>
        <w:rPr>
          <w:rStyle w:val="s0"/>
        </w:rPr>
        <w:t>1) жалобы и анамнез (описание жалоб, начало заболевания, причин возникновения симптома или синдрома заболевания);</w:t>
      </w:r>
    </w:p>
    <w:p w:rsidR="00000000" w:rsidRDefault="00960E86">
      <w:pPr>
        <w:pStyle w:val="pj"/>
      </w:pPr>
      <w:r>
        <w:rPr>
          <w:rStyle w:val="s0"/>
        </w:rPr>
        <w:t>2) физикальное обследование (описание патогномоничных симптомов, ключевых симптомо</w:t>
      </w:r>
      <w:r>
        <w:rPr>
          <w:rStyle w:val="s0"/>
        </w:rPr>
        <w:t>в/синдромов клинического проявления заболевания);</w:t>
      </w:r>
    </w:p>
    <w:p w:rsidR="00000000" w:rsidRDefault="00960E86">
      <w:pPr>
        <w:pStyle w:val="pj"/>
      </w:pPr>
      <w:r>
        <w:rPr>
          <w:rStyle w:val="s0"/>
        </w:rPr>
        <w:t>3) лабораторные и инструментальные исследования разделяют на основные и дополнительные диагностические методы для определения патологических изменений в состоянии различных органов и систем, изменения физио</w:t>
      </w:r>
      <w:r>
        <w:rPr>
          <w:rStyle w:val="s0"/>
        </w:rPr>
        <w:t>логических показателей организма, характерных для конкретного заболевания или состояния (согласно наименованию клинического протокола) с указанием уровня доказательности, а также отражают медицинские показания и противопоказания к применению методов диагно</w:t>
      </w:r>
      <w:r>
        <w:rPr>
          <w:rStyle w:val="s0"/>
        </w:rPr>
        <w:t>стики;</w:t>
      </w:r>
    </w:p>
    <w:p w:rsidR="00000000" w:rsidRDefault="00960E86">
      <w:pPr>
        <w:pStyle w:val="pj"/>
      </w:pPr>
      <w:r>
        <w:rPr>
          <w:rStyle w:val="s0"/>
        </w:rPr>
        <w:t>4) консультация профильного специалиста с описанием показаний и цели консультации;</w:t>
      </w:r>
    </w:p>
    <w:p w:rsidR="00000000" w:rsidRDefault="00960E86">
      <w:pPr>
        <w:pStyle w:val="pj"/>
      </w:pPr>
      <w:r>
        <w:rPr>
          <w:rStyle w:val="s0"/>
        </w:rPr>
        <w:t>2.2. Алгоритм диагностики представляется схематично на 1 листе с учетом последовательности действий (назначений);</w:t>
      </w:r>
    </w:p>
    <w:p w:rsidR="00000000" w:rsidRDefault="00960E86">
      <w:pPr>
        <w:pStyle w:val="pj"/>
      </w:pPr>
      <w:r>
        <w:rPr>
          <w:rStyle w:val="s0"/>
        </w:rPr>
        <w:t>2.3. Дифференциальный диагноз и обоснование дополнительных исследований представляется схематично на 1 листе (описывают схожие клинические про</w:t>
      </w:r>
      <w:r>
        <w:rPr>
          <w:rStyle w:val="s0"/>
        </w:rPr>
        <w:t>явления симптомов/синдромов заболевания и диагностические критерии исключения с обоснованием):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4058"/>
        <w:gridCol w:w="1670"/>
        <w:gridCol w:w="2550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Диагноз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Обоснование для дифференциальной диагностики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Обследование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Критерии исключения диагноза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III. Тактика лечения в амбулаторных условиях:</w:t>
      </w:r>
    </w:p>
    <w:p w:rsidR="00000000" w:rsidRDefault="00960E86">
      <w:pPr>
        <w:pStyle w:val="pj"/>
      </w:pPr>
      <w:r>
        <w:rPr>
          <w:rStyle w:val="s0"/>
        </w:rPr>
        <w:t>3.1.Немедикам</w:t>
      </w:r>
      <w:r>
        <w:rPr>
          <w:rStyle w:val="s0"/>
        </w:rPr>
        <w:t>ентозное лечение (режим, лечебное питание, диетотерапия, кислородотерапия, лечебная физкультура, лучевая терапия);</w:t>
      </w:r>
    </w:p>
    <w:p w:rsidR="00000000" w:rsidRDefault="00960E86">
      <w:pPr>
        <w:pStyle w:val="pj"/>
      </w:pPr>
      <w:r>
        <w:rPr>
          <w:rStyle w:val="s0"/>
        </w:rPr>
        <w:t>3.2. Медикаментозное лечение разделяют на:</w:t>
      </w:r>
    </w:p>
    <w:p w:rsidR="00000000" w:rsidRDefault="00960E86">
      <w:pPr>
        <w:pStyle w:val="pj"/>
      </w:pPr>
      <w:r>
        <w:rPr>
          <w:rStyle w:val="s0"/>
        </w:rPr>
        <w:t>1) основные лекарственные средства, которые в свою очередь делятся на препараты выбора, и/или преп</w:t>
      </w:r>
      <w:r>
        <w:rPr>
          <w:rStyle w:val="s0"/>
        </w:rPr>
        <w:t>араты первой, второй и третьей линии терапии с рекомендациями их перевода с одной линии терапии на другую;</w:t>
      </w:r>
    </w:p>
    <w:p w:rsidR="00000000" w:rsidRDefault="00960E86">
      <w:pPr>
        <w:pStyle w:val="pj"/>
      </w:pPr>
      <w:r>
        <w:rPr>
          <w:rStyle w:val="s0"/>
        </w:rPr>
        <w:t>2) дополнительные лекарственные средства, с указанием уровня доказательности, длительности применения и критериев для смены лекарственного средства.</w:t>
      </w:r>
    </w:p>
    <w:p w:rsidR="00000000" w:rsidRDefault="00960E86">
      <w:pPr>
        <w:pStyle w:val="pj"/>
      </w:pPr>
      <w:r>
        <w:rPr>
          <w:rStyle w:val="s0"/>
        </w:rPr>
        <w:t>Основные лекарственные средства: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155"/>
        <w:gridCol w:w="1454"/>
        <w:gridCol w:w="1912"/>
      </w:tblGrid>
      <w:tr w:rsidR="00000000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Фармакотерапевтическая группа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Международное непатентованное наименование лекарственного средства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Способ применения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Уровень доказательности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Лекарственное средство выбора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Первая линия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Вторая линия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Третья линия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Дополнительные лекарственные средства: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155"/>
        <w:gridCol w:w="1454"/>
        <w:gridCol w:w="1912"/>
      </w:tblGrid>
      <w:tr w:rsidR="00000000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Фармакотерапевтическая группа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Международное непатентованное наименование лекарственного средства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Способ применения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Уровень доказательности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Алгоритм лечения представляется схематично на 1 листе (препараты выбора, препараты первой, второй и третьей линии терапии, перевод с одной линии терапии на другую, длительность терапии);</w:t>
      </w:r>
    </w:p>
    <w:p w:rsidR="00000000" w:rsidRDefault="00960E86">
      <w:pPr>
        <w:pStyle w:val="pj"/>
      </w:pPr>
      <w:r>
        <w:rPr>
          <w:rStyle w:val="s0"/>
        </w:rPr>
        <w:t>3.3. Хирургическое лечение (методы хирургического вмешательства (крат</w:t>
      </w:r>
      <w:r>
        <w:rPr>
          <w:rStyle w:val="s0"/>
        </w:rPr>
        <w:t>ко описывают показания к применению каждого метода, риски и возможные осложнения)), также описывают виды и особенности применения анестезиологического пособия.</w:t>
      </w:r>
    </w:p>
    <w:p w:rsidR="00000000" w:rsidRDefault="00960E86">
      <w:pPr>
        <w:pStyle w:val="pj"/>
      </w:pPr>
      <w:r>
        <w:rPr>
          <w:rStyle w:val="s0"/>
        </w:rPr>
        <w:t>В случае если хирургическое лечение не является основным, в рекомендациях отражают другие методы</w:t>
      </w:r>
      <w:r>
        <w:rPr>
          <w:rStyle w:val="s0"/>
        </w:rPr>
        <w:t xml:space="preserve"> лечения с обоснованием. При неэффективности медикаментозного лечения или отсутствии положительной динамики в лечении предусматривают альтернативные методы лечения.</w:t>
      </w:r>
    </w:p>
    <w:p w:rsidR="00000000" w:rsidRDefault="00960E86">
      <w:pPr>
        <w:pStyle w:val="pj"/>
      </w:pPr>
      <w:r>
        <w:rPr>
          <w:rStyle w:val="s0"/>
        </w:rPr>
        <w:t>IV. Показания для госпитализации с указанием типа госпитализации:</w:t>
      </w:r>
    </w:p>
    <w:p w:rsidR="00000000" w:rsidRDefault="00960E86">
      <w:pPr>
        <w:pStyle w:val="pj"/>
      </w:pPr>
      <w:r>
        <w:rPr>
          <w:rStyle w:val="s0"/>
        </w:rPr>
        <w:t>4.1. Показания для планов</w:t>
      </w:r>
      <w:r>
        <w:rPr>
          <w:rStyle w:val="s0"/>
        </w:rPr>
        <w:t>ой госпитализации;</w:t>
      </w:r>
    </w:p>
    <w:p w:rsidR="00000000" w:rsidRDefault="00960E86">
      <w:pPr>
        <w:pStyle w:val="pj"/>
      </w:pPr>
      <w:r>
        <w:rPr>
          <w:rStyle w:val="s0"/>
        </w:rPr>
        <w:t>4.2. Показания для экстренной госпитализации.</w:t>
      </w:r>
    </w:p>
    <w:p w:rsidR="00000000" w:rsidRDefault="00960E86">
      <w:pPr>
        <w:pStyle w:val="pj"/>
      </w:pPr>
      <w:r>
        <w:rPr>
          <w:rStyle w:val="s0"/>
        </w:rPr>
        <w:t>V. Тактика лечения в стационарных условиях:</w:t>
      </w:r>
    </w:p>
    <w:p w:rsidR="00000000" w:rsidRDefault="00960E86">
      <w:pPr>
        <w:pStyle w:val="pj"/>
      </w:pPr>
      <w:r>
        <w:rPr>
          <w:rStyle w:val="s0"/>
        </w:rPr>
        <w:t>5.1. Немедикаментозное лечение (режим, лечебное питание, диетотерапия, кислородотерапия, лечебная физкультура, лучевая терапия);</w:t>
      </w:r>
    </w:p>
    <w:p w:rsidR="00000000" w:rsidRDefault="00960E86">
      <w:pPr>
        <w:pStyle w:val="pj"/>
      </w:pPr>
      <w:r>
        <w:rPr>
          <w:rStyle w:val="s0"/>
        </w:rPr>
        <w:t>5.2. Медикаментозн</w:t>
      </w:r>
      <w:r>
        <w:rPr>
          <w:rStyle w:val="s0"/>
        </w:rPr>
        <w:t>ое лечение разделяют на:</w:t>
      </w:r>
    </w:p>
    <w:p w:rsidR="00000000" w:rsidRDefault="00960E86">
      <w:pPr>
        <w:pStyle w:val="pj"/>
      </w:pPr>
      <w:r>
        <w:rPr>
          <w:rStyle w:val="s0"/>
        </w:rPr>
        <w:t>1) основные лекарственные средства, которые в свою очередь делятся на препараты выбора, и/или препараты первой, второй и третьей линии терапии с рекомендациями их перевода с одной линии терапии на другую;</w:t>
      </w:r>
    </w:p>
    <w:p w:rsidR="00000000" w:rsidRDefault="00960E86">
      <w:pPr>
        <w:pStyle w:val="pj"/>
      </w:pPr>
      <w:r>
        <w:rPr>
          <w:rStyle w:val="s0"/>
        </w:rPr>
        <w:t>2) дополнительные лекарств</w:t>
      </w:r>
      <w:r>
        <w:rPr>
          <w:rStyle w:val="s0"/>
        </w:rPr>
        <w:t>енные средства, с указанием уровня доказательности, длительности применения и критериев для смены лекарственного средства.</w:t>
      </w:r>
    </w:p>
    <w:p w:rsidR="00000000" w:rsidRDefault="00960E86">
      <w:pPr>
        <w:pStyle w:val="pj"/>
      </w:pPr>
      <w:r>
        <w:rPr>
          <w:rStyle w:val="s0"/>
        </w:rPr>
        <w:t>Основные лекарственные средства: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155"/>
        <w:gridCol w:w="1454"/>
        <w:gridCol w:w="1912"/>
      </w:tblGrid>
      <w:tr w:rsidR="00000000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Фармакотерапевтическая группа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Международное непатентованное наименование лекарственного средства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Спо</w:t>
            </w:r>
            <w:r>
              <w:t>соб применения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Уровень доказательности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Лекарственное средство выбора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Первая линия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Вторая линия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Третья линия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Дополнительные лекарственные средства: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155"/>
        <w:gridCol w:w="1454"/>
        <w:gridCol w:w="1912"/>
      </w:tblGrid>
      <w:tr w:rsidR="00000000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Фармакотерапевтическая группа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Международное непатентованное наименование лекарственного средства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Способ применения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Уровень доказательности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Лекарственные средства и технологии здравоохранения, предоставляемые за счет платных услуг и иных источников, не запрещенных законодательством **: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155"/>
        <w:gridCol w:w="1454"/>
        <w:gridCol w:w="1912"/>
      </w:tblGrid>
      <w:tr w:rsidR="00000000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Фармакотерапевтическая группа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Международное непатентованное наименование лекарственного средства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Способ приме</w:t>
            </w:r>
            <w:r>
              <w:t>нения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Уровень доказательности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** назначаются с информированного согласия пациента и его законных представителей и не являются основанием для возмещения в рамках гарантированного объема бесплатной медицинской помощи и в системе обязательного социальн</w:t>
      </w:r>
      <w:r>
        <w:rPr>
          <w:rStyle w:val="s0"/>
        </w:rPr>
        <w:t>ого медицинского страхования</w:t>
      </w:r>
    </w:p>
    <w:p w:rsidR="00000000" w:rsidRDefault="00960E86">
      <w:pPr>
        <w:pStyle w:val="pj"/>
      </w:pPr>
      <w:r>
        <w:rPr>
          <w:rStyle w:val="s0"/>
        </w:rPr>
        <w:t>Алгоритм лечения представляется схематично на 1 листе (препараты выбора, препараты первой, второй и третьей линии терапии, перевод с одной линии терапии на другую, длительность терапии);</w:t>
      </w:r>
    </w:p>
    <w:p w:rsidR="00000000" w:rsidRDefault="00960E86">
      <w:pPr>
        <w:pStyle w:val="pj"/>
      </w:pPr>
      <w:r>
        <w:rPr>
          <w:rStyle w:val="s0"/>
        </w:rPr>
        <w:t>5.3. Хирургическое лечение (методы хирур</w:t>
      </w:r>
      <w:r>
        <w:rPr>
          <w:rStyle w:val="s0"/>
        </w:rPr>
        <w:t>гического вмешательства (кратко описывают показания к применению каждого метода, риски и возможные осложнения), также описывают виды и особенности применения анестезиологического пособия.</w:t>
      </w:r>
    </w:p>
    <w:p w:rsidR="00000000" w:rsidRDefault="00960E86">
      <w:pPr>
        <w:pStyle w:val="pj"/>
      </w:pPr>
      <w:r>
        <w:rPr>
          <w:rStyle w:val="s0"/>
        </w:rPr>
        <w:t>В случае если хирургическое лечение не является основным, в рекоменд</w:t>
      </w:r>
      <w:r>
        <w:rPr>
          <w:rStyle w:val="s0"/>
        </w:rPr>
        <w:t>ациях отражают другие методы лечения с обоснованием. При неэффективности медикаментозного лечения или отсутствии положительной динамики в лечении предусматривают альтернативные методы лечения.</w:t>
      </w:r>
    </w:p>
    <w:p w:rsidR="00000000" w:rsidRDefault="00960E86">
      <w:pPr>
        <w:pStyle w:val="pj"/>
      </w:pPr>
      <w:r>
        <w:rPr>
          <w:rStyle w:val="s0"/>
        </w:rPr>
        <w:t>5.4. Дальнейшее ведение:</w:t>
      </w:r>
    </w:p>
    <w:p w:rsidR="00000000" w:rsidRDefault="00960E86">
      <w:pPr>
        <w:pStyle w:val="pj"/>
      </w:pPr>
      <w:r>
        <w:rPr>
          <w:rStyle w:val="s0"/>
        </w:rPr>
        <w:t>Указывается кратность и длительность д</w:t>
      </w:r>
      <w:r>
        <w:rPr>
          <w:rStyle w:val="s0"/>
        </w:rPr>
        <w:t>инамического наблюдения в амбулаторных условиях, кратность осмотров и диагностических мероприятий, патронажное наблюдение, профилактические мероприятия, послеоперационное наблюдение.</w:t>
      </w:r>
    </w:p>
    <w:p w:rsidR="00000000" w:rsidRDefault="00960E86">
      <w:pPr>
        <w:pStyle w:val="pj"/>
      </w:pPr>
      <w:r>
        <w:rPr>
          <w:rStyle w:val="s0"/>
        </w:rPr>
        <w:t xml:space="preserve">5.5. Индикаторы эффективности лечения и безопасности методов диагностики </w:t>
      </w:r>
      <w:r>
        <w:rPr>
          <w:rStyle w:val="s0"/>
        </w:rPr>
        <w:t>и лечения, рекомендованных в клиническом протоколе основных показателей с указанием критериев эффективности: нормализация или положительная динамика показателей (клинические, лабораторные, инструментальные), отсутствие прогрессирования заболевания, отсутст</w:t>
      </w:r>
      <w:r>
        <w:rPr>
          <w:rStyle w:val="s0"/>
        </w:rPr>
        <w:t>вие клинических симптомов/признаков заболевания, отсутствие послеоперационных осложнений и другое, с обязательным указанием сроков оценки эффективности терапии, а также перечня обязательных и дополнительных лабораторных и инструментальных исследований, при</w:t>
      </w:r>
      <w:r>
        <w:rPr>
          <w:rStyle w:val="s0"/>
        </w:rPr>
        <w:t>меняемых для оценки эффективности лечения и контроля безопасности.</w:t>
      </w:r>
    </w:p>
    <w:p w:rsidR="00000000" w:rsidRDefault="00960E86">
      <w:pPr>
        <w:pStyle w:val="pj"/>
      </w:pPr>
      <w:r>
        <w:rPr>
          <w:rStyle w:val="s0"/>
        </w:rPr>
        <w:t>При неэффективности лечения создается мультидисциплинарная группа и/или консилиум специалистов для определения дальнейшей тактики ведения пациентов.</w:t>
      </w:r>
    </w:p>
    <w:p w:rsidR="00000000" w:rsidRDefault="00960E86">
      <w:pPr>
        <w:pStyle w:val="pj"/>
      </w:pPr>
      <w:r>
        <w:rPr>
          <w:rStyle w:val="s0"/>
        </w:rPr>
        <w:t>VI. Организационные аспекты клинического</w:t>
      </w:r>
      <w:r>
        <w:rPr>
          <w:rStyle w:val="s0"/>
        </w:rPr>
        <w:t xml:space="preserve"> протокола:</w:t>
      </w:r>
    </w:p>
    <w:p w:rsidR="00000000" w:rsidRDefault="00960E86">
      <w:pPr>
        <w:pStyle w:val="pj"/>
      </w:pPr>
      <w:r>
        <w:rPr>
          <w:rStyle w:val="s0"/>
        </w:rPr>
        <w:t>6.1.Наименование организации Разработчика</w:t>
      </w:r>
    </w:p>
    <w:p w:rsidR="00000000" w:rsidRDefault="00960E86">
      <w:pPr>
        <w:pStyle w:val="pj"/>
      </w:pPr>
      <w:r>
        <w:rPr>
          <w:rStyle w:val="s0"/>
        </w:rPr>
        <w:t>6.2.Пофамильный список разработчиков клинического протокола с указанием квалификационных данных;</w:t>
      </w:r>
    </w:p>
    <w:p w:rsidR="00000000" w:rsidRDefault="00960E86">
      <w:pPr>
        <w:pStyle w:val="pj"/>
      </w:pPr>
      <w:r>
        <w:rPr>
          <w:rStyle w:val="s0"/>
        </w:rPr>
        <w:t>6.3. Информация о наличии/отсутствия конфликта интересов;</w:t>
      </w:r>
    </w:p>
    <w:p w:rsidR="00000000" w:rsidRDefault="00960E86">
      <w:pPr>
        <w:pStyle w:val="pj"/>
      </w:pPr>
      <w:r>
        <w:rPr>
          <w:rStyle w:val="s0"/>
        </w:rPr>
        <w:t>6.4. Данные рецензентов;</w:t>
      </w:r>
    </w:p>
    <w:p w:rsidR="00000000" w:rsidRDefault="00960E86">
      <w:pPr>
        <w:pStyle w:val="pj"/>
      </w:pPr>
      <w:r>
        <w:rPr>
          <w:rStyle w:val="s0"/>
        </w:rPr>
        <w:t>6.5. Указание условий пересмотра клинического протокола:</w:t>
      </w:r>
    </w:p>
    <w:p w:rsidR="00000000" w:rsidRDefault="00960E86">
      <w:pPr>
        <w:pStyle w:val="pj"/>
      </w:pPr>
      <w:r>
        <w:rPr>
          <w:rStyle w:val="s0"/>
        </w:rPr>
        <w:t>1) пересмотр не реже 1 раза в 5 лет и не чаще 1 раза в 3 года при наличии новых методов диагностики и лечения с уровнем доказательности;</w:t>
      </w:r>
    </w:p>
    <w:p w:rsidR="00000000" w:rsidRDefault="00960E86">
      <w:pPr>
        <w:pStyle w:val="pj"/>
      </w:pPr>
      <w:r>
        <w:rPr>
          <w:rStyle w:val="s0"/>
        </w:rPr>
        <w:t>2) включение/исключение лекарственных средств в соответствии с рекомендациями Формулярной комиссии.</w:t>
      </w:r>
    </w:p>
    <w:p w:rsidR="00000000" w:rsidRDefault="00960E86">
      <w:pPr>
        <w:pStyle w:val="pj"/>
      </w:pPr>
      <w:r>
        <w:rPr>
          <w:rStyle w:val="s0"/>
        </w:rPr>
        <w:t>6.6.Список использо</w:t>
      </w:r>
      <w:r>
        <w:rPr>
          <w:rStyle w:val="s0"/>
        </w:rPr>
        <w:t>ванной литературы (не менее 20 источников, включая ссылки на систематические обзоры и метаанализы, рандомизированные клинические исследования из следующих баз: NICE, The BMJ research, UpToDate, European Medicines Agency (EMA), U.S. Food and Drug Administra</w:t>
      </w:r>
      <w:r>
        <w:rPr>
          <w:rStyle w:val="s0"/>
        </w:rPr>
        <w:t>tion (FDA), сайт Всемирной организаций здравоохранения (ВОЗ), MEDLINE (через PubMed), Кокрановская база данных систематических обзоров, а также электронные базы PubMed, EMBASE, SCOPUS,Web of Science и т.д.).</w:t>
      </w:r>
    </w:p>
    <w:p w:rsidR="00000000" w:rsidRDefault="00960E86">
      <w:pPr>
        <w:pStyle w:val="pj"/>
      </w:pPr>
      <w:r>
        <w:rPr>
          <w:rStyle w:val="s0"/>
        </w:rPr>
        <w:t xml:space="preserve">1.Структура клинического протокола медицинского </w:t>
      </w:r>
      <w:r>
        <w:rPr>
          <w:rStyle w:val="s0"/>
        </w:rPr>
        <w:t>вмешательства</w:t>
      </w:r>
    </w:p>
    <w:p w:rsidR="00000000" w:rsidRDefault="00960E86">
      <w:pPr>
        <w:pStyle w:val="pj"/>
      </w:pPr>
      <w:r>
        <w:rPr>
          <w:rStyle w:val="s0"/>
        </w:rPr>
        <w:t>Название клинического протокола________________________</w:t>
      </w:r>
    </w:p>
    <w:p w:rsidR="00000000" w:rsidRDefault="00960E86">
      <w:pPr>
        <w:pStyle w:val="pj"/>
      </w:pPr>
      <w:r>
        <w:rPr>
          <w:rStyle w:val="s0"/>
        </w:rPr>
        <w:t>I. Вводная часть</w:t>
      </w:r>
    </w:p>
    <w:p w:rsidR="00000000" w:rsidRDefault="00960E86">
      <w:pPr>
        <w:pStyle w:val="pj"/>
      </w:pPr>
      <w:r>
        <w:rPr>
          <w:rStyle w:val="s0"/>
        </w:rPr>
        <w:t>1.1. Код(ы) МКБ-10 / МКБ-11: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811"/>
        <w:gridCol w:w="857"/>
        <w:gridCol w:w="3811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Код</w:t>
            </w:r>
          </w:p>
          <w:p w:rsidR="00000000" w:rsidRDefault="00960E86">
            <w:pPr>
              <w:pStyle w:val="pc"/>
            </w:pPr>
            <w:r>
              <w:t>МКБ-10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Наименование заболеваний и состояний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Код</w:t>
            </w:r>
          </w:p>
          <w:p w:rsidR="00000000" w:rsidRDefault="00960E86">
            <w:pPr>
              <w:pStyle w:val="pc"/>
            </w:pPr>
            <w:r>
              <w:t>МКБ-11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Наименование заболеваний и состояний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1.2. Дата разработки и пересмотра клинического протокола;</w:t>
      </w:r>
    </w:p>
    <w:p w:rsidR="00000000" w:rsidRDefault="00960E86">
      <w:pPr>
        <w:pStyle w:val="pj"/>
      </w:pPr>
      <w:r>
        <w:rPr>
          <w:rStyle w:val="s0"/>
        </w:rPr>
        <w:t>1.3. Сокращения, используемые в клиническом протоколе;</w:t>
      </w:r>
    </w:p>
    <w:p w:rsidR="00000000" w:rsidRDefault="00960E86">
      <w:pPr>
        <w:pStyle w:val="pj"/>
      </w:pPr>
      <w:r>
        <w:rPr>
          <w:rStyle w:val="s0"/>
        </w:rPr>
        <w:t>1.4. Пользователи клинического протокола;</w:t>
      </w:r>
    </w:p>
    <w:p w:rsidR="00000000" w:rsidRDefault="00960E86">
      <w:pPr>
        <w:pStyle w:val="pj"/>
      </w:pPr>
      <w:r>
        <w:rPr>
          <w:rStyle w:val="s0"/>
        </w:rPr>
        <w:t>1.5. Категория пациентов;</w:t>
      </w:r>
    </w:p>
    <w:p w:rsidR="00000000" w:rsidRDefault="00960E86">
      <w:pPr>
        <w:pStyle w:val="pj"/>
      </w:pPr>
      <w:r>
        <w:rPr>
          <w:rStyle w:val="s0"/>
        </w:rPr>
        <w:t>1.6. Шкала уровня доказательности;</w:t>
      </w:r>
    </w:p>
    <w:p w:rsidR="00000000" w:rsidRDefault="00960E86">
      <w:pPr>
        <w:pStyle w:val="pj"/>
      </w:pPr>
      <w:r>
        <w:rPr>
          <w:rStyle w:val="s0"/>
        </w:rPr>
        <w:t>1.7. Термины и определения (необходимо у</w:t>
      </w:r>
      <w:r>
        <w:rPr>
          <w:rStyle w:val="s0"/>
        </w:rPr>
        <w:t>казать ссылку на источник);</w:t>
      </w:r>
    </w:p>
    <w:p w:rsidR="00000000" w:rsidRDefault="00960E86">
      <w:pPr>
        <w:pStyle w:val="pj"/>
      </w:pPr>
      <w:r>
        <w:rPr>
          <w:rStyle w:val="s0"/>
        </w:rPr>
        <w:t>1.8. Клиническая классификация (наиболее распространенные подходы, по этиологии, стадиям, течению и другое).</w:t>
      </w:r>
    </w:p>
    <w:p w:rsidR="00000000" w:rsidRDefault="00960E86">
      <w:pPr>
        <w:pStyle w:val="pj"/>
      </w:pPr>
      <w:r>
        <w:rPr>
          <w:rStyle w:val="s0"/>
        </w:rPr>
        <w:t>II.Методы и подходы проведения медицинского вмешательства:</w:t>
      </w:r>
    </w:p>
    <w:p w:rsidR="00000000" w:rsidRDefault="00960E86">
      <w:pPr>
        <w:pStyle w:val="pj"/>
      </w:pPr>
      <w:r>
        <w:rPr>
          <w:rStyle w:val="s0"/>
        </w:rPr>
        <w:t>2.1. Цель проведения медицинского вмешательства;</w:t>
      </w:r>
    </w:p>
    <w:p w:rsidR="00000000" w:rsidRDefault="00960E86">
      <w:pPr>
        <w:pStyle w:val="pj"/>
      </w:pPr>
      <w:r>
        <w:rPr>
          <w:rStyle w:val="s0"/>
        </w:rPr>
        <w:t>2.2. Показа</w:t>
      </w:r>
      <w:r>
        <w:rPr>
          <w:rStyle w:val="s0"/>
        </w:rPr>
        <w:t>ния к медицинскому вмешательству;</w:t>
      </w:r>
    </w:p>
    <w:p w:rsidR="00000000" w:rsidRDefault="00960E86">
      <w:pPr>
        <w:pStyle w:val="pj"/>
      </w:pPr>
      <w:r>
        <w:rPr>
          <w:rStyle w:val="s0"/>
        </w:rPr>
        <w:t>2.3. Противопоказания к медицинскому вмешательству;</w:t>
      </w:r>
    </w:p>
    <w:p w:rsidR="00000000" w:rsidRDefault="00960E86">
      <w:pPr>
        <w:pStyle w:val="pj"/>
      </w:pPr>
      <w:r>
        <w:rPr>
          <w:rStyle w:val="s0"/>
        </w:rPr>
        <w:t>2.4. Основные и дополнительные диагностические мероприятия, необходимых для проведения медицинского вмешательства (отдельно перечисляют: основные (обязательные) и дополни</w:t>
      </w:r>
      <w:r>
        <w:rPr>
          <w:rStyle w:val="s0"/>
        </w:rPr>
        <w:t>тельные методы обследования);</w:t>
      </w:r>
    </w:p>
    <w:p w:rsidR="00000000" w:rsidRDefault="00960E86">
      <w:pPr>
        <w:pStyle w:val="pj"/>
      </w:pPr>
      <w:r>
        <w:rPr>
          <w:rStyle w:val="s0"/>
        </w:rPr>
        <w:t>2.5. Критерии и условия проведения медицинского вмешательства: описывают условия для проведения медицинского вмешательства (соблюдение мер безопасности, санитарно-противоэпидемический режим), оснащение, расходные материалы, ме</w:t>
      </w:r>
      <w:r>
        <w:rPr>
          <w:rStyle w:val="s0"/>
        </w:rPr>
        <w:t>дикаменты; подготовка пациента (описание процесса подготовки пациента к проведению медицинского вмешательства), а также методику проведения медицинского вмешательства;</w:t>
      </w:r>
    </w:p>
    <w:p w:rsidR="00000000" w:rsidRDefault="00960E86">
      <w:pPr>
        <w:pStyle w:val="pj"/>
      </w:pPr>
      <w:r>
        <w:rPr>
          <w:rStyle w:val="s0"/>
        </w:rPr>
        <w:t>2.6. Индикаторы эффективности медицинского вмешательства (отсутствие осложнений и других</w:t>
      </w:r>
      <w:r>
        <w:rPr>
          <w:rStyle w:val="s0"/>
        </w:rPr>
        <w:t xml:space="preserve"> диагностических критериев эффективности проведенного медицинского вмешательства).</w:t>
      </w:r>
    </w:p>
    <w:p w:rsidR="00000000" w:rsidRDefault="00960E86">
      <w:pPr>
        <w:pStyle w:val="pj"/>
      </w:pPr>
      <w:r>
        <w:rPr>
          <w:rStyle w:val="s0"/>
        </w:rPr>
        <w:t>III. Организационные аспекты клинического протокола:</w:t>
      </w:r>
    </w:p>
    <w:p w:rsidR="00000000" w:rsidRDefault="00960E86">
      <w:pPr>
        <w:pStyle w:val="pj"/>
      </w:pPr>
      <w:r>
        <w:rPr>
          <w:rStyle w:val="s0"/>
        </w:rPr>
        <w:t>3.1. Наименование организации Разработчика;</w:t>
      </w:r>
    </w:p>
    <w:p w:rsidR="00000000" w:rsidRDefault="00960E86">
      <w:pPr>
        <w:pStyle w:val="pj"/>
      </w:pPr>
      <w:r>
        <w:rPr>
          <w:rStyle w:val="s0"/>
        </w:rPr>
        <w:t>3.2. Пофамильный список разработчиков клинического протокола с указанием ква</w:t>
      </w:r>
      <w:r>
        <w:rPr>
          <w:rStyle w:val="s0"/>
        </w:rPr>
        <w:t>лификационных данных;</w:t>
      </w:r>
    </w:p>
    <w:p w:rsidR="00000000" w:rsidRDefault="00960E86">
      <w:pPr>
        <w:pStyle w:val="pj"/>
      </w:pPr>
      <w:r>
        <w:rPr>
          <w:rStyle w:val="s0"/>
        </w:rPr>
        <w:t>3.3. Информация о наличии/отсутствии конфликта интересов;</w:t>
      </w:r>
    </w:p>
    <w:p w:rsidR="00000000" w:rsidRDefault="00960E86">
      <w:pPr>
        <w:pStyle w:val="pj"/>
      </w:pPr>
      <w:r>
        <w:rPr>
          <w:rStyle w:val="s0"/>
        </w:rPr>
        <w:t>3.4. Данные рецензентов;</w:t>
      </w:r>
    </w:p>
    <w:p w:rsidR="00000000" w:rsidRDefault="00960E86">
      <w:pPr>
        <w:pStyle w:val="pj"/>
      </w:pPr>
      <w:r>
        <w:rPr>
          <w:rStyle w:val="s0"/>
        </w:rPr>
        <w:t>3.5. Указание условий пересмотра клинического протокола:</w:t>
      </w:r>
    </w:p>
    <w:p w:rsidR="00000000" w:rsidRDefault="00960E86">
      <w:pPr>
        <w:pStyle w:val="pj"/>
      </w:pPr>
      <w:r>
        <w:rPr>
          <w:rStyle w:val="s0"/>
        </w:rPr>
        <w:t>1) пересмотр не реже 1 раза в 5 лет и не чаще 1 раза в 3 года при наличии новых методов диагно</w:t>
      </w:r>
      <w:r>
        <w:rPr>
          <w:rStyle w:val="s0"/>
        </w:rPr>
        <w:t>стики и лечения с уровнем доказательности;</w:t>
      </w:r>
    </w:p>
    <w:p w:rsidR="00000000" w:rsidRDefault="00960E86">
      <w:pPr>
        <w:pStyle w:val="pj"/>
      </w:pPr>
      <w:r>
        <w:rPr>
          <w:rStyle w:val="s0"/>
        </w:rPr>
        <w:t>2) включение/исключение лекарственных средств в соответствии с рекомендациями Формулярной комиссии.</w:t>
      </w:r>
    </w:p>
    <w:p w:rsidR="00000000" w:rsidRDefault="00960E86">
      <w:pPr>
        <w:pStyle w:val="pj"/>
      </w:pPr>
      <w:r>
        <w:rPr>
          <w:rStyle w:val="s0"/>
        </w:rPr>
        <w:t>3.6. Список использованной литературы (не менее 20 источников, с указанием ссылок доказательной базы).</w:t>
      </w:r>
    </w:p>
    <w:p w:rsidR="00000000" w:rsidRDefault="00960E86">
      <w:pPr>
        <w:pStyle w:val="pj"/>
      </w:pPr>
      <w:r>
        <w:rPr>
          <w:rStyle w:val="s0"/>
        </w:rPr>
        <w:t>3. Структу</w:t>
      </w:r>
      <w:r>
        <w:rPr>
          <w:rStyle w:val="s0"/>
        </w:rPr>
        <w:t>ра клинического протокола медицинской реабилитации</w:t>
      </w:r>
    </w:p>
    <w:p w:rsidR="00000000" w:rsidRDefault="00960E86">
      <w:pPr>
        <w:pStyle w:val="pj"/>
      </w:pPr>
      <w:r>
        <w:rPr>
          <w:rStyle w:val="s0"/>
        </w:rPr>
        <w:t>Название клинического протокола_______________________________</w:t>
      </w:r>
    </w:p>
    <w:p w:rsidR="00000000" w:rsidRDefault="00960E86">
      <w:pPr>
        <w:pStyle w:val="pj"/>
      </w:pPr>
      <w:r>
        <w:rPr>
          <w:rStyle w:val="s0"/>
        </w:rPr>
        <w:t>I. Вводная часть:</w:t>
      </w:r>
    </w:p>
    <w:p w:rsidR="00000000" w:rsidRDefault="00960E86">
      <w:pPr>
        <w:pStyle w:val="pj"/>
      </w:pPr>
      <w:r>
        <w:rPr>
          <w:rStyle w:val="s0"/>
        </w:rPr>
        <w:t>1.1. Код(ы) МКБ-10 / МКБ-11: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811"/>
        <w:gridCol w:w="857"/>
        <w:gridCol w:w="3811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Код</w:t>
            </w:r>
          </w:p>
          <w:p w:rsidR="00000000" w:rsidRDefault="00960E86">
            <w:pPr>
              <w:pStyle w:val="pc"/>
            </w:pPr>
            <w:r>
              <w:t>МКБ-10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Наименование заболеваний и состояний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Код</w:t>
            </w:r>
          </w:p>
          <w:p w:rsidR="00000000" w:rsidRDefault="00960E86">
            <w:pPr>
              <w:pStyle w:val="pc"/>
            </w:pPr>
            <w:r>
              <w:t>МКБ-11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Наименование заболеваний и состояний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1.2. Дата разработки и пересмотра клинического протокола;</w:t>
      </w:r>
    </w:p>
    <w:p w:rsidR="00000000" w:rsidRDefault="00960E86">
      <w:pPr>
        <w:pStyle w:val="pj"/>
      </w:pPr>
      <w:r>
        <w:rPr>
          <w:rStyle w:val="s0"/>
        </w:rPr>
        <w:t>1.3. Сокращения, используемые в клиническом протоколе;</w:t>
      </w:r>
    </w:p>
    <w:p w:rsidR="00000000" w:rsidRDefault="00960E86">
      <w:pPr>
        <w:pStyle w:val="pj"/>
      </w:pPr>
      <w:r>
        <w:rPr>
          <w:rStyle w:val="s0"/>
        </w:rPr>
        <w:t>1.4. Пользователи клинического протокола (указывается состав мультидисциплинарной команды, осуществ</w:t>
      </w:r>
      <w:r>
        <w:rPr>
          <w:rStyle w:val="s0"/>
        </w:rPr>
        <w:t>ляющей медицинскую реабилитацию);</w:t>
      </w:r>
    </w:p>
    <w:p w:rsidR="00000000" w:rsidRDefault="00960E86">
      <w:pPr>
        <w:pStyle w:val="pj"/>
      </w:pPr>
      <w:r>
        <w:rPr>
          <w:rStyle w:val="s0"/>
        </w:rPr>
        <w:t>1.5. Категория пациентов.</w:t>
      </w:r>
    </w:p>
    <w:p w:rsidR="00000000" w:rsidRDefault="00960E86">
      <w:pPr>
        <w:pStyle w:val="pj"/>
      </w:pPr>
      <w:r>
        <w:rPr>
          <w:rStyle w:val="s0"/>
        </w:rPr>
        <w:t>II.Методы и процедуры медицинской реабилитации:</w:t>
      </w:r>
    </w:p>
    <w:p w:rsidR="00000000" w:rsidRDefault="00960E86">
      <w:pPr>
        <w:pStyle w:val="pj"/>
      </w:pPr>
      <w:r>
        <w:rPr>
          <w:rStyle w:val="s0"/>
        </w:rPr>
        <w:t>2.1. Цель медицинской реабилитации:</w:t>
      </w:r>
    </w:p>
    <w:p w:rsidR="00000000" w:rsidRDefault="00960E86">
      <w:pPr>
        <w:pStyle w:val="pj"/>
      </w:pPr>
      <w:r>
        <w:rPr>
          <w:rStyle w:val="s0"/>
        </w:rPr>
        <w:t>1) полное или частичное восстановление нарушенных и (или) компенсация утраченных функций пораженного органа или системы;</w:t>
      </w:r>
    </w:p>
    <w:p w:rsidR="00000000" w:rsidRDefault="00960E86">
      <w:pPr>
        <w:pStyle w:val="pj"/>
      </w:pPr>
      <w:r>
        <w:rPr>
          <w:rStyle w:val="s0"/>
        </w:rPr>
        <w:t>2) поддержание функций организма в процессе завершения остро развившегося патологического процесса;</w:t>
      </w:r>
    </w:p>
    <w:p w:rsidR="00000000" w:rsidRDefault="00960E86">
      <w:pPr>
        <w:pStyle w:val="pj"/>
      </w:pPr>
      <w:r>
        <w:rPr>
          <w:rStyle w:val="s0"/>
        </w:rPr>
        <w:t>3) предупреждение, ранняя диагности</w:t>
      </w:r>
      <w:r>
        <w:rPr>
          <w:rStyle w:val="s0"/>
        </w:rPr>
        <w:t>ка и коррекция возможных нарушений функций поврежденных органов или систем организма;</w:t>
      </w:r>
    </w:p>
    <w:p w:rsidR="00000000" w:rsidRDefault="00960E86">
      <w:pPr>
        <w:pStyle w:val="pj"/>
      </w:pPr>
      <w:r>
        <w:rPr>
          <w:rStyle w:val="s0"/>
        </w:rPr>
        <w:t>4) предупреждение и снижение степени возможной инвалидности;</w:t>
      </w:r>
    </w:p>
    <w:p w:rsidR="00000000" w:rsidRDefault="00960E86">
      <w:pPr>
        <w:pStyle w:val="pj"/>
      </w:pPr>
      <w:r>
        <w:rPr>
          <w:rStyle w:val="s0"/>
        </w:rPr>
        <w:t>5) улучшение качества жизни;</w:t>
      </w:r>
    </w:p>
    <w:p w:rsidR="00000000" w:rsidRDefault="00960E86">
      <w:pPr>
        <w:pStyle w:val="pj"/>
      </w:pPr>
      <w:r>
        <w:rPr>
          <w:rStyle w:val="s0"/>
        </w:rPr>
        <w:t>6) сохранение работоспособности пациента;</w:t>
      </w:r>
    </w:p>
    <w:p w:rsidR="00000000" w:rsidRDefault="00960E86">
      <w:pPr>
        <w:pStyle w:val="pj"/>
      </w:pPr>
      <w:r>
        <w:rPr>
          <w:rStyle w:val="s0"/>
        </w:rPr>
        <w:t>7) социальная интеграция пациента в общество;</w:t>
      </w:r>
    </w:p>
    <w:p w:rsidR="00000000" w:rsidRDefault="00960E86">
      <w:pPr>
        <w:pStyle w:val="pj"/>
      </w:pPr>
      <w:r>
        <w:rPr>
          <w:rStyle w:val="s0"/>
        </w:rPr>
        <w:t>2.2. Показания для медицинской реабилитации (конкретизируются соответственно профилю).</w:t>
      </w:r>
    </w:p>
    <w:p w:rsidR="00000000" w:rsidRDefault="00960E86">
      <w:pPr>
        <w:pStyle w:val="pj"/>
      </w:pPr>
      <w:r>
        <w:rPr>
          <w:rStyle w:val="s0"/>
        </w:rPr>
        <w:t>III. Критерии для определения этапа и объема реабилитационных процедур (междунаро</w:t>
      </w:r>
      <w:r>
        <w:rPr>
          <w:rStyle w:val="s0"/>
        </w:rPr>
        <w:t>дные шкалы согласно Международной классификации функционирования, ограничений жизнедеятельности и здоровья).</w:t>
      </w:r>
    </w:p>
    <w:p w:rsidR="00000000" w:rsidRDefault="00960E86">
      <w:pPr>
        <w:pStyle w:val="pj"/>
      </w:pPr>
      <w:r>
        <w:rPr>
          <w:rStyle w:val="s0"/>
        </w:rPr>
        <w:t>IV. Этапы и объемы медицинской реабилитации (указываются уровни, этапы и объемы медицинской реабилитации).</w:t>
      </w:r>
    </w:p>
    <w:p w:rsidR="00000000" w:rsidRDefault="00960E86">
      <w:pPr>
        <w:pStyle w:val="pj"/>
      </w:pPr>
      <w:r>
        <w:rPr>
          <w:rStyle w:val="s0"/>
        </w:rPr>
        <w:t>V. Диагностические мероприятия для обосн</w:t>
      </w:r>
      <w:r>
        <w:rPr>
          <w:rStyle w:val="s0"/>
        </w:rPr>
        <w:t>ования проведения медицинской реабилитации:</w:t>
      </w:r>
    </w:p>
    <w:p w:rsidR="00000000" w:rsidRDefault="00960E86">
      <w:pPr>
        <w:pStyle w:val="pj"/>
      </w:pPr>
      <w:r>
        <w:rPr>
          <w:rStyle w:val="s0"/>
        </w:rPr>
        <w:t>5.1. Основные диагностические мероприятия с указанием уровня доказательности;</w:t>
      </w:r>
    </w:p>
    <w:p w:rsidR="00000000" w:rsidRDefault="00960E86">
      <w:pPr>
        <w:pStyle w:val="pj"/>
      </w:pPr>
      <w:r>
        <w:rPr>
          <w:rStyle w:val="s0"/>
        </w:rPr>
        <w:t>5.2. Дополнительные диагностические мероприятия с указанием уровня доказательности.</w:t>
      </w:r>
    </w:p>
    <w:p w:rsidR="00000000" w:rsidRDefault="00960E86">
      <w:pPr>
        <w:pStyle w:val="pj"/>
      </w:pPr>
      <w:r>
        <w:rPr>
          <w:rStyle w:val="s0"/>
        </w:rPr>
        <w:t>VI.Тактика медицинской реабилитации:</w:t>
      </w:r>
    </w:p>
    <w:p w:rsidR="00000000" w:rsidRDefault="00960E86">
      <w:pPr>
        <w:pStyle w:val="pj"/>
      </w:pPr>
      <w:r>
        <w:rPr>
          <w:rStyle w:val="s0"/>
        </w:rPr>
        <w:t>6.1. Основные</w:t>
      </w:r>
      <w:r>
        <w:rPr>
          <w:rStyle w:val="s0"/>
        </w:rPr>
        <w:t xml:space="preserve"> реабилитационные мероприятия с указанием уровня доказательности;</w:t>
      </w:r>
    </w:p>
    <w:p w:rsidR="00000000" w:rsidRDefault="00960E86">
      <w:pPr>
        <w:pStyle w:val="pj"/>
      </w:pPr>
      <w:r>
        <w:rPr>
          <w:rStyle w:val="s0"/>
        </w:rPr>
        <w:t>6.2. Дополнительные реабилитационные мероприятия с указанием уровня доказательности.</w:t>
      </w:r>
    </w:p>
    <w:p w:rsidR="00000000" w:rsidRDefault="00960E86">
      <w:pPr>
        <w:pStyle w:val="pj"/>
      </w:pPr>
      <w:r>
        <w:rPr>
          <w:rStyle w:val="s0"/>
        </w:rPr>
        <w:t>Основные реабилитационные мероприятия: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2000"/>
        <w:gridCol w:w="2668"/>
        <w:gridCol w:w="2573"/>
      </w:tblGrid>
      <w:tr w:rsidR="00000000">
        <w:trPr>
          <w:jc w:val="center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Метод реабилитации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Способ применения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Длительность применения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Урове</w:t>
            </w:r>
            <w:r>
              <w:t>нь доказательности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Дополнительные реабилитационные мероприятия: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2000"/>
        <w:gridCol w:w="2668"/>
        <w:gridCol w:w="2573"/>
      </w:tblGrid>
      <w:tr w:rsidR="00000000">
        <w:trPr>
          <w:jc w:val="center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Метод реабилитации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Способ применения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Длительность применения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Уровень доказательности</w:t>
            </w:r>
          </w:p>
        </w:tc>
      </w:tr>
      <w:tr w:rsidR="00000000">
        <w:trPr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Алгоритм реабилитации представляется схематично на 1 листе (метод медицинской реабилитации, показания к переводу с одного метода на другой, комбинация методов, длительность проведения медицинской реабилитации).</w:t>
      </w:r>
    </w:p>
    <w:p w:rsidR="00000000" w:rsidRDefault="00960E86">
      <w:pPr>
        <w:pStyle w:val="pj"/>
      </w:pPr>
      <w:r>
        <w:rPr>
          <w:rStyle w:val="s0"/>
        </w:rPr>
        <w:t>VII.Индикаторы эффективности реабилитационных</w:t>
      </w:r>
      <w:r>
        <w:rPr>
          <w:rStyle w:val="s0"/>
        </w:rPr>
        <w:t xml:space="preserve"> мероприятий (результаты реабилитации в соответствие с международными шкалами согласно Международной классификации функционирования, ограничений жизнедеятельности и здоровья).</w:t>
      </w:r>
    </w:p>
    <w:p w:rsidR="00000000" w:rsidRDefault="00960E86">
      <w:pPr>
        <w:pStyle w:val="pj"/>
      </w:pPr>
      <w:r>
        <w:rPr>
          <w:rStyle w:val="s0"/>
        </w:rPr>
        <w:t>VIII.Организационные аспекты клинического протокола:</w:t>
      </w:r>
    </w:p>
    <w:p w:rsidR="00000000" w:rsidRDefault="00960E86">
      <w:pPr>
        <w:pStyle w:val="pj"/>
      </w:pPr>
      <w:r>
        <w:rPr>
          <w:rStyle w:val="s0"/>
        </w:rPr>
        <w:t>8.1. Наименование организац</w:t>
      </w:r>
      <w:r>
        <w:rPr>
          <w:rStyle w:val="s0"/>
        </w:rPr>
        <w:t>ии Разработчика;</w:t>
      </w:r>
    </w:p>
    <w:p w:rsidR="00000000" w:rsidRDefault="00960E86">
      <w:pPr>
        <w:pStyle w:val="pj"/>
      </w:pPr>
      <w:r>
        <w:rPr>
          <w:rStyle w:val="s0"/>
        </w:rPr>
        <w:t>8.2. Пофамильный список разработчиков клинического протокола с указанием квалификационных данных;</w:t>
      </w:r>
    </w:p>
    <w:p w:rsidR="00000000" w:rsidRDefault="00960E86">
      <w:pPr>
        <w:pStyle w:val="pj"/>
      </w:pPr>
      <w:r>
        <w:rPr>
          <w:rStyle w:val="s0"/>
        </w:rPr>
        <w:t>8.3. Информация о наличии/отсутствии конфликта интересов;</w:t>
      </w:r>
    </w:p>
    <w:p w:rsidR="00000000" w:rsidRDefault="00960E86">
      <w:pPr>
        <w:pStyle w:val="pj"/>
      </w:pPr>
      <w:r>
        <w:rPr>
          <w:rStyle w:val="s0"/>
        </w:rPr>
        <w:t>8.4. Данные рецензентов;</w:t>
      </w:r>
    </w:p>
    <w:p w:rsidR="00000000" w:rsidRDefault="00960E86">
      <w:pPr>
        <w:pStyle w:val="pj"/>
      </w:pPr>
      <w:r>
        <w:rPr>
          <w:rStyle w:val="s0"/>
        </w:rPr>
        <w:t>8.5. Указание условий пересмотра клинического протокола:</w:t>
      </w:r>
    </w:p>
    <w:p w:rsidR="00000000" w:rsidRDefault="00960E86">
      <w:pPr>
        <w:pStyle w:val="pj"/>
      </w:pPr>
      <w:r>
        <w:rPr>
          <w:rStyle w:val="s0"/>
        </w:rPr>
        <w:t>1) пересмотр не реже 1 раза в 5 лет и не чаще 1 раза в 3 года при наличии новых методов медицинской реабилитации с уровнем доказательности;</w:t>
      </w:r>
    </w:p>
    <w:p w:rsidR="00000000" w:rsidRDefault="00960E86">
      <w:pPr>
        <w:pStyle w:val="pj"/>
      </w:pPr>
      <w:r>
        <w:rPr>
          <w:rStyle w:val="s0"/>
        </w:rPr>
        <w:t>2) включение/исключение лекарственных средств в соответстви</w:t>
      </w:r>
      <w:r>
        <w:rPr>
          <w:rStyle w:val="s0"/>
        </w:rPr>
        <w:t>и с рекомендациями Формулярной комиссии.</w:t>
      </w:r>
    </w:p>
    <w:p w:rsidR="00000000" w:rsidRDefault="00960E86">
      <w:pPr>
        <w:pStyle w:val="pj"/>
      </w:pPr>
      <w:r>
        <w:rPr>
          <w:rStyle w:val="s0"/>
        </w:rPr>
        <w:t>8.6. Список использованной литературы (не менее 20 источников, с указанием ссылок доказательной базы).</w:t>
      </w:r>
    </w:p>
    <w:p w:rsidR="00000000" w:rsidRDefault="00960E86">
      <w:pPr>
        <w:pStyle w:val="pj"/>
      </w:pPr>
      <w:r>
        <w:rPr>
          <w:rStyle w:val="s0"/>
        </w:rPr>
        <w:t>4. Структура клинического протокола паллиативной медицинской помощи</w:t>
      </w:r>
    </w:p>
    <w:p w:rsidR="00000000" w:rsidRDefault="00960E86">
      <w:pPr>
        <w:pStyle w:val="pj"/>
      </w:pPr>
      <w:r>
        <w:rPr>
          <w:rStyle w:val="s0"/>
        </w:rPr>
        <w:t>Название клинического протокола ____________</w:t>
      </w:r>
      <w:r>
        <w:rPr>
          <w:rStyle w:val="s0"/>
        </w:rPr>
        <w:t>________________</w:t>
      </w:r>
    </w:p>
    <w:p w:rsidR="00000000" w:rsidRDefault="00960E86">
      <w:pPr>
        <w:pStyle w:val="pj"/>
      </w:pPr>
      <w:r>
        <w:rPr>
          <w:rStyle w:val="s0"/>
        </w:rPr>
        <w:t>I.Вводная часть:</w:t>
      </w:r>
    </w:p>
    <w:p w:rsidR="00000000" w:rsidRDefault="00960E86">
      <w:pPr>
        <w:pStyle w:val="pj"/>
      </w:pPr>
      <w:r>
        <w:rPr>
          <w:rStyle w:val="s0"/>
        </w:rPr>
        <w:t>1.1. Код(ы) МКБ -10 / МКБ-11: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811"/>
        <w:gridCol w:w="857"/>
        <w:gridCol w:w="3811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Код</w:t>
            </w:r>
          </w:p>
          <w:p w:rsidR="00000000" w:rsidRDefault="00960E86">
            <w:pPr>
              <w:pStyle w:val="pc"/>
            </w:pPr>
            <w:r>
              <w:t>МКБ-10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Наименование заболеваний и состояний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Код</w:t>
            </w:r>
          </w:p>
          <w:p w:rsidR="00000000" w:rsidRDefault="00960E86">
            <w:pPr>
              <w:pStyle w:val="pc"/>
            </w:pPr>
            <w:r>
              <w:t>МКБ-11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Наименование заболеваний и состояний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1.2. Дата разработки и пересмотра клинического протокола;</w:t>
      </w:r>
    </w:p>
    <w:p w:rsidR="00000000" w:rsidRDefault="00960E86">
      <w:pPr>
        <w:pStyle w:val="pj"/>
      </w:pPr>
      <w:r>
        <w:rPr>
          <w:rStyle w:val="s0"/>
        </w:rPr>
        <w:t>1.3. Сокращения, используемые в клиническом протоколе;</w:t>
      </w:r>
    </w:p>
    <w:p w:rsidR="00000000" w:rsidRDefault="00960E86">
      <w:pPr>
        <w:pStyle w:val="pj"/>
      </w:pPr>
      <w:r>
        <w:rPr>
          <w:rStyle w:val="s0"/>
        </w:rPr>
        <w:t>1.4. Пользователи клинического протокола;</w:t>
      </w:r>
    </w:p>
    <w:p w:rsidR="00000000" w:rsidRDefault="00960E86">
      <w:pPr>
        <w:pStyle w:val="pj"/>
      </w:pPr>
      <w:r>
        <w:rPr>
          <w:rStyle w:val="s0"/>
        </w:rPr>
        <w:t>1.5. Категория пациентов для оказания паллиативной медицинской помощи;</w:t>
      </w:r>
    </w:p>
    <w:p w:rsidR="00000000" w:rsidRDefault="00960E86">
      <w:pPr>
        <w:pStyle w:val="pj"/>
      </w:pPr>
      <w:r>
        <w:rPr>
          <w:rStyle w:val="s0"/>
        </w:rPr>
        <w:t>1.6. Определение синдрома.</w:t>
      </w:r>
    </w:p>
    <w:p w:rsidR="00000000" w:rsidRDefault="00960E86">
      <w:pPr>
        <w:pStyle w:val="pj"/>
      </w:pPr>
      <w:r>
        <w:rPr>
          <w:rStyle w:val="s0"/>
        </w:rPr>
        <w:t>II.</w:t>
      </w:r>
      <w:r>
        <w:rPr>
          <w:rStyle w:val="s0"/>
        </w:rPr>
        <w:t xml:space="preserve"> Методы и процедуры паллиативной медицинской помощи:</w:t>
      </w:r>
    </w:p>
    <w:p w:rsidR="00000000" w:rsidRDefault="00960E86">
      <w:pPr>
        <w:pStyle w:val="pj"/>
      </w:pPr>
      <w:r>
        <w:rPr>
          <w:rStyle w:val="s0"/>
        </w:rPr>
        <w:t>2.1. Цели оказания паллиативной медицинской помощи;</w:t>
      </w:r>
    </w:p>
    <w:p w:rsidR="00000000" w:rsidRDefault="00960E86">
      <w:pPr>
        <w:pStyle w:val="pj"/>
      </w:pPr>
      <w:r>
        <w:rPr>
          <w:rStyle w:val="s0"/>
        </w:rPr>
        <w:t>2.2. Показания для госпитализации в организацию по оказанию паллиативной медицинской помощи;</w:t>
      </w:r>
    </w:p>
    <w:p w:rsidR="00000000" w:rsidRDefault="00960E86">
      <w:pPr>
        <w:pStyle w:val="pj"/>
      </w:pPr>
      <w:r>
        <w:rPr>
          <w:rStyle w:val="s0"/>
        </w:rPr>
        <w:t xml:space="preserve">2.3. Условия для госпитализации в организацию по оказанию </w:t>
      </w:r>
      <w:r>
        <w:rPr>
          <w:rStyle w:val="s0"/>
        </w:rPr>
        <w:t>паллиативной медицинской помощи.</w:t>
      </w:r>
    </w:p>
    <w:p w:rsidR="00000000" w:rsidRDefault="00960E86">
      <w:pPr>
        <w:pStyle w:val="pj"/>
      </w:pPr>
      <w:r>
        <w:rPr>
          <w:rStyle w:val="s0"/>
        </w:rPr>
        <w:t>2.4. Диагностические критерии (описание достоверных признаков синдрома):</w:t>
      </w:r>
    </w:p>
    <w:p w:rsidR="00000000" w:rsidRDefault="00960E86">
      <w:pPr>
        <w:pStyle w:val="pj"/>
      </w:pPr>
      <w:r>
        <w:rPr>
          <w:rStyle w:val="s0"/>
        </w:rPr>
        <w:t>1) жалобы и анамнез;</w:t>
      </w:r>
    </w:p>
    <w:p w:rsidR="00000000" w:rsidRDefault="00960E86">
      <w:pPr>
        <w:pStyle w:val="pj"/>
      </w:pPr>
      <w:r>
        <w:rPr>
          <w:rStyle w:val="s0"/>
        </w:rPr>
        <w:t>2) физикальное обследование;</w:t>
      </w:r>
    </w:p>
    <w:p w:rsidR="00000000" w:rsidRDefault="00960E86">
      <w:pPr>
        <w:pStyle w:val="pj"/>
      </w:pPr>
      <w:r>
        <w:rPr>
          <w:rStyle w:val="s0"/>
        </w:rPr>
        <w:t>3) лабораторные исследования (основные и дополнительные), необходимые для проведения до госпитализац</w:t>
      </w:r>
      <w:r>
        <w:rPr>
          <w:rStyle w:val="s0"/>
        </w:rPr>
        <w:t>ии в организацию по оказанию паллиативной медицинской помощи;</w:t>
      </w:r>
    </w:p>
    <w:p w:rsidR="00000000" w:rsidRDefault="00960E86">
      <w:pPr>
        <w:pStyle w:val="pj"/>
      </w:pPr>
      <w:r>
        <w:rPr>
          <w:rStyle w:val="s0"/>
        </w:rPr>
        <w:t>4) инструментальные исследования (основные и дополнительные), необходимые для проведения до госпитализации в организацию по оказанию паллиативной медицинской помощи.</w:t>
      </w:r>
    </w:p>
    <w:p w:rsidR="00000000" w:rsidRDefault="00960E86">
      <w:pPr>
        <w:pStyle w:val="pj"/>
      </w:pPr>
      <w:r>
        <w:rPr>
          <w:rStyle w:val="s0"/>
        </w:rPr>
        <w:t>2.5. Тактика оказания паллиативной медицинской помощи:</w:t>
      </w:r>
    </w:p>
    <w:p w:rsidR="00000000" w:rsidRDefault="00960E86">
      <w:pPr>
        <w:pStyle w:val="pj"/>
      </w:pPr>
      <w:r>
        <w:rPr>
          <w:rStyle w:val="s0"/>
        </w:rPr>
        <w:t>1) немедикаментозное лечение (режим, лечебное питание, диета, кислородотерапия):</w:t>
      </w:r>
    </w:p>
    <w:p w:rsidR="00000000" w:rsidRDefault="00960E86">
      <w:pPr>
        <w:pStyle w:val="pj"/>
      </w:pPr>
      <w:r>
        <w:rPr>
          <w:rStyle w:val="s0"/>
        </w:rPr>
        <w:t>2) медикаментозное лечение разделяют на:</w:t>
      </w:r>
    </w:p>
    <w:p w:rsidR="00000000" w:rsidRDefault="00960E86">
      <w:pPr>
        <w:pStyle w:val="pj"/>
      </w:pPr>
      <w:r>
        <w:rPr>
          <w:rStyle w:val="s0"/>
        </w:rPr>
        <w:t>3) основные лечебные мероприятия с указанием уровня доказательности;</w:t>
      </w:r>
    </w:p>
    <w:p w:rsidR="00000000" w:rsidRDefault="00960E86">
      <w:pPr>
        <w:pStyle w:val="pj"/>
      </w:pPr>
      <w:r>
        <w:rPr>
          <w:rStyle w:val="s0"/>
        </w:rPr>
        <w:t>4) дополни</w:t>
      </w:r>
      <w:r>
        <w:rPr>
          <w:rStyle w:val="s0"/>
        </w:rPr>
        <w:t>тельные лечебные мероприятия с указанием уровня доказательности;</w:t>
      </w:r>
    </w:p>
    <w:p w:rsidR="00000000" w:rsidRDefault="00960E86">
      <w:pPr>
        <w:pStyle w:val="pj"/>
      </w:pPr>
      <w:r>
        <w:rPr>
          <w:rStyle w:val="s0"/>
        </w:rPr>
        <w:t xml:space="preserve">Лекарственные средства разделяют на препараты выбора и/или препараты первой, второй линии, с указанием рекомендаций (обоснований/критериев) их перевода/смены с одной на другую линию терапии, </w:t>
      </w:r>
      <w:r>
        <w:rPr>
          <w:rStyle w:val="s0"/>
        </w:rPr>
        <w:t>длительности и кратности назначений.</w:t>
      </w:r>
    </w:p>
    <w:p w:rsidR="00000000" w:rsidRDefault="00960E86">
      <w:pPr>
        <w:pStyle w:val="pj"/>
      </w:pPr>
      <w:r>
        <w:rPr>
          <w:rStyle w:val="s0"/>
        </w:rPr>
        <w:t>Основные лекарственные средства: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155"/>
        <w:gridCol w:w="1454"/>
        <w:gridCol w:w="1912"/>
      </w:tblGrid>
      <w:tr w:rsidR="00000000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Фармакотерапевтическая группа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Международное непатентованное наименование лекарственного средства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Способ применения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Уровень доказательности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Лекарственное средство выбора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Первая линия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Вторая линия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Дополнительные лекарственные средства: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155"/>
        <w:gridCol w:w="1454"/>
        <w:gridCol w:w="1912"/>
      </w:tblGrid>
      <w:tr w:rsidR="00000000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Фармакотерапевтическая группа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Международное непатентованное наименование лекарственного средства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Способ применения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Уровень доказательности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Лекарственные средства и технологии здравоохранения, предоставляемые за счет платных услуг и иных источников, не запрещенных законодательством **: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155"/>
        <w:gridCol w:w="1454"/>
        <w:gridCol w:w="1912"/>
      </w:tblGrid>
      <w:tr w:rsidR="00000000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Фармакотерапевтическая группа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Международное непатентованное наименование лекарственного средства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Способ приме</w:t>
            </w:r>
            <w:r>
              <w:t>нения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Уровень доказательности</w:t>
            </w:r>
          </w:p>
        </w:tc>
      </w:tr>
      <w:tr w:rsidR="00000000">
        <w:trPr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** назначаются с информированного согласия пациента и его законных представителей и не являются основанием для возмещения в рамках гарантированного объема бесплатной медицинской помощи и в системе обязательного социальн</w:t>
      </w:r>
      <w:r>
        <w:rPr>
          <w:rStyle w:val="s0"/>
        </w:rPr>
        <w:t>ого медицинского страхования</w:t>
      </w:r>
    </w:p>
    <w:p w:rsidR="00000000" w:rsidRDefault="00960E86">
      <w:pPr>
        <w:pStyle w:val="pj"/>
      </w:pPr>
      <w:r>
        <w:rPr>
          <w:rStyle w:val="s0"/>
        </w:rPr>
        <w:t>Алгоритм лечения представляется схематично на 1 листе (препараты выбора, препараты первой, второй линии терапии, перевод с одной линии терапии на другую, длительность терапии).</w:t>
      </w:r>
    </w:p>
    <w:p w:rsidR="00000000" w:rsidRDefault="00960E86">
      <w:pPr>
        <w:pStyle w:val="pj"/>
      </w:pPr>
      <w:r>
        <w:rPr>
          <w:rStyle w:val="s0"/>
        </w:rPr>
        <w:t>2.6. Хирургическое вмешательство с обоснованием (кратко описывают показания, пр</w:t>
      </w:r>
      <w:r>
        <w:rPr>
          <w:rStyle w:val="s0"/>
        </w:rPr>
        <w:t>и неэффективности медикаментозного лечения или отсутствии положительной динамики).</w:t>
      </w:r>
    </w:p>
    <w:p w:rsidR="00000000" w:rsidRDefault="00960E86">
      <w:pPr>
        <w:pStyle w:val="pj"/>
      </w:pPr>
      <w:r>
        <w:rPr>
          <w:rStyle w:val="s0"/>
        </w:rPr>
        <w:t>2.7. Дальнейшее ведение (поддержка и сопровождение пациентов (его родных на всех уровнях оказания медицинской помощи и на дому).</w:t>
      </w:r>
    </w:p>
    <w:p w:rsidR="00000000" w:rsidRDefault="00960E86">
      <w:pPr>
        <w:pStyle w:val="pj"/>
      </w:pPr>
      <w:r>
        <w:rPr>
          <w:rStyle w:val="s0"/>
        </w:rPr>
        <w:t xml:space="preserve">2.8. Индикаторы эффективности паллиативного </w:t>
      </w:r>
      <w:r>
        <w:rPr>
          <w:rStyle w:val="s0"/>
        </w:rPr>
        <w:t>лечения (эффективное и своевременное избавление от боли, облегчение других тяжелых проявлений заболевания в целях улучшения качества жизни неизлечимо больных лиц).</w:t>
      </w:r>
    </w:p>
    <w:p w:rsidR="00000000" w:rsidRDefault="00960E86">
      <w:pPr>
        <w:pStyle w:val="pj"/>
      </w:pPr>
      <w:r>
        <w:rPr>
          <w:rStyle w:val="s0"/>
        </w:rPr>
        <w:t>III. Организационные аспекты клинического протокола:</w:t>
      </w:r>
    </w:p>
    <w:p w:rsidR="00000000" w:rsidRDefault="00960E86">
      <w:pPr>
        <w:pStyle w:val="pj"/>
      </w:pPr>
      <w:r>
        <w:rPr>
          <w:rStyle w:val="s0"/>
        </w:rPr>
        <w:t>3.1. Наименование организации Разработч</w:t>
      </w:r>
      <w:r>
        <w:rPr>
          <w:rStyle w:val="s0"/>
        </w:rPr>
        <w:t>ика;</w:t>
      </w:r>
    </w:p>
    <w:p w:rsidR="00000000" w:rsidRDefault="00960E86">
      <w:pPr>
        <w:pStyle w:val="pj"/>
      </w:pPr>
      <w:r>
        <w:rPr>
          <w:rStyle w:val="s0"/>
        </w:rPr>
        <w:t>3.2. Пофамильный список разработчиков клинического протокола с указанием квалификационных данных;</w:t>
      </w:r>
    </w:p>
    <w:p w:rsidR="00000000" w:rsidRDefault="00960E86">
      <w:pPr>
        <w:pStyle w:val="pj"/>
      </w:pPr>
      <w:r>
        <w:rPr>
          <w:rStyle w:val="s0"/>
        </w:rPr>
        <w:t>3.3. Информация о наличии/отсутствии конфликта интересов;</w:t>
      </w:r>
    </w:p>
    <w:p w:rsidR="00000000" w:rsidRDefault="00960E86">
      <w:pPr>
        <w:pStyle w:val="pj"/>
      </w:pPr>
      <w:r>
        <w:rPr>
          <w:rStyle w:val="s0"/>
        </w:rPr>
        <w:t>3.4. Данные рецензентов;</w:t>
      </w:r>
    </w:p>
    <w:p w:rsidR="00000000" w:rsidRDefault="00960E86">
      <w:pPr>
        <w:pStyle w:val="pj"/>
      </w:pPr>
      <w:r>
        <w:rPr>
          <w:rStyle w:val="s0"/>
        </w:rPr>
        <w:t>3.5. Указание условий пересмотра клинического протокола:</w:t>
      </w:r>
    </w:p>
    <w:p w:rsidR="00000000" w:rsidRDefault="00960E86">
      <w:pPr>
        <w:pStyle w:val="pj"/>
      </w:pPr>
      <w:r>
        <w:rPr>
          <w:rStyle w:val="s0"/>
        </w:rPr>
        <w:t xml:space="preserve">1) пересмотр </w:t>
      </w:r>
      <w:r>
        <w:rPr>
          <w:rStyle w:val="s0"/>
        </w:rPr>
        <w:t>не реже 1 раза в 5 лет и не чаще 1 раза в 3 года при наличии новых методов паллиативной терапии с уровнем доказательности;</w:t>
      </w:r>
    </w:p>
    <w:p w:rsidR="00000000" w:rsidRDefault="00960E86">
      <w:pPr>
        <w:pStyle w:val="pj"/>
      </w:pPr>
      <w:r>
        <w:rPr>
          <w:rStyle w:val="s0"/>
        </w:rPr>
        <w:t>2) включение/исключение лекарственных средств в соответствии с рекомендациями Формулярной комиссии.</w:t>
      </w:r>
    </w:p>
    <w:p w:rsidR="00000000" w:rsidRDefault="00960E86">
      <w:pPr>
        <w:pStyle w:val="pj"/>
      </w:pPr>
      <w:r>
        <w:rPr>
          <w:rStyle w:val="s0"/>
        </w:rPr>
        <w:t>3.6. Список использованной литера</w:t>
      </w:r>
      <w:r>
        <w:rPr>
          <w:rStyle w:val="s0"/>
        </w:rPr>
        <w:t>туры (не менее 20 источников, с указанием ссылок доказательной базы).</w:t>
      </w:r>
    </w:p>
    <w:p w:rsidR="00000000" w:rsidRDefault="00960E86">
      <w:pPr>
        <w:pStyle w:val="pr"/>
      </w:pPr>
      <w:r>
        <w:rPr>
          <w:rStyle w:val="s0"/>
        </w:rPr>
        <w:t> </w:t>
      </w:r>
    </w:p>
    <w:p w:rsidR="00000000" w:rsidRDefault="00960E86">
      <w:pPr>
        <w:pStyle w:val="pr"/>
      </w:pPr>
      <w:r>
        <w:rPr>
          <w:rStyle w:val="s0"/>
        </w:rPr>
        <w:t>Приложение 3 к Правилам</w:t>
      </w:r>
    </w:p>
    <w:p w:rsidR="00000000" w:rsidRDefault="00960E86">
      <w:pPr>
        <w:pStyle w:val="pr"/>
      </w:pPr>
      <w:r>
        <w:rPr>
          <w:rStyle w:val="s0"/>
        </w:rPr>
        <w:t>разработки и пересмотра</w:t>
      </w:r>
    </w:p>
    <w:p w:rsidR="00000000" w:rsidRDefault="00960E86">
      <w:pPr>
        <w:pStyle w:val="pr"/>
      </w:pPr>
      <w:r>
        <w:rPr>
          <w:rStyle w:val="s0"/>
        </w:rPr>
        <w:t>клинических протоколов</w:t>
      </w:r>
    </w:p>
    <w:p w:rsidR="00000000" w:rsidRDefault="00960E86">
      <w:pPr>
        <w:pStyle w:val="pr"/>
      </w:pPr>
      <w:r>
        <w:rPr>
          <w:rStyle w:val="s0"/>
        </w:rPr>
        <w:t> </w:t>
      </w:r>
    </w:p>
    <w:p w:rsidR="00000000" w:rsidRDefault="00960E86">
      <w:pPr>
        <w:pStyle w:val="pr"/>
      </w:pPr>
      <w:r>
        <w:rPr>
          <w:rStyle w:val="s0"/>
        </w:rPr>
        <w:t> </w:t>
      </w:r>
    </w:p>
    <w:p w:rsidR="00000000" w:rsidRDefault="00960E86">
      <w:pPr>
        <w:pStyle w:val="pc"/>
      </w:pPr>
      <w:r>
        <w:rPr>
          <w:rStyle w:val="s1"/>
        </w:rPr>
        <w:t>Типовая структура рецензии клинического протокола</w:t>
      </w:r>
    </w:p>
    <w:p w:rsidR="00000000" w:rsidRDefault="00960E86">
      <w:pPr>
        <w:pStyle w:val="pc"/>
      </w:pPr>
      <w:r>
        <w:rPr>
          <w:rStyle w:val="s1"/>
        </w:rPr>
        <w:t> </w:t>
      </w:r>
    </w:p>
    <w:p w:rsidR="00000000" w:rsidRDefault="00960E86">
      <w:pPr>
        <w:pStyle w:val="pj"/>
      </w:pPr>
      <w:r>
        <w:rPr>
          <w:rStyle w:val="s0"/>
        </w:rPr>
        <w:t>1. Название и вид клинического протокола;</w:t>
      </w:r>
    </w:p>
    <w:p w:rsidR="00000000" w:rsidRDefault="00960E86">
      <w:pPr>
        <w:pStyle w:val="pj"/>
      </w:pPr>
      <w:r>
        <w:rPr>
          <w:rStyle w:val="s0"/>
        </w:rPr>
        <w:t>2. Состав рабоч</w:t>
      </w:r>
      <w:r>
        <w:rPr>
          <w:rStyle w:val="s0"/>
        </w:rPr>
        <w:t>ей группы: фамилия, имя и отчество (при наличии) разработчиков с указанием их профиля специальности, научной степени и места работы;</w:t>
      </w:r>
    </w:p>
    <w:p w:rsidR="00000000" w:rsidRDefault="00960E86">
      <w:pPr>
        <w:pStyle w:val="pj"/>
      </w:pPr>
      <w:r>
        <w:rPr>
          <w:rStyle w:val="s0"/>
        </w:rPr>
        <w:t>3. Количество представленных страниц на рецензию;</w:t>
      </w:r>
    </w:p>
    <w:p w:rsidR="00000000" w:rsidRDefault="00960E86">
      <w:pPr>
        <w:pStyle w:val="pj"/>
      </w:pPr>
      <w:r>
        <w:rPr>
          <w:rStyle w:val="s0"/>
        </w:rPr>
        <w:t>4. Актуальность темы проекта клинического протокола;</w:t>
      </w:r>
    </w:p>
    <w:p w:rsidR="00000000" w:rsidRDefault="00960E86">
      <w:pPr>
        <w:pStyle w:val="pj"/>
      </w:pPr>
      <w:r>
        <w:rPr>
          <w:rStyle w:val="s0"/>
        </w:rPr>
        <w:t>5. Пользователи клин</w:t>
      </w:r>
      <w:r>
        <w:rPr>
          <w:rStyle w:val="s0"/>
        </w:rPr>
        <w:t>ического протокола: применим ли данный клинический протокол для специалистов в соответствии с указанными в нем профилями и уровнями оказания медицинской помощи;</w:t>
      </w:r>
    </w:p>
    <w:p w:rsidR="00000000" w:rsidRDefault="00960E86">
      <w:pPr>
        <w:pStyle w:val="pj"/>
      </w:pPr>
      <w:r>
        <w:rPr>
          <w:rStyle w:val="s0"/>
        </w:rPr>
        <w:t>6. Оценка содержания клинического протокола по следующим критериям:</w:t>
      </w:r>
    </w:p>
    <w:p w:rsidR="00000000" w:rsidRDefault="00960E86">
      <w:pPr>
        <w:pStyle w:val="pj"/>
      </w:pPr>
      <w:r>
        <w:rPr>
          <w:rStyle w:val="s0"/>
        </w:rPr>
        <w:t>1) соответствие названия клинического протокола его содержанию;</w:t>
      </w:r>
    </w:p>
    <w:p w:rsidR="00000000" w:rsidRDefault="00960E86">
      <w:pPr>
        <w:pStyle w:val="pj"/>
      </w:pPr>
      <w:r>
        <w:rPr>
          <w:rStyle w:val="s0"/>
        </w:rPr>
        <w:t>2) описание основных клинических рекомендаций;</w:t>
      </w:r>
    </w:p>
    <w:p w:rsidR="00000000" w:rsidRDefault="00960E86">
      <w:pPr>
        <w:pStyle w:val="pj"/>
      </w:pPr>
      <w:r>
        <w:rPr>
          <w:rStyle w:val="s0"/>
        </w:rPr>
        <w:t>3) логичность и последовательность изложения рекомендаций;</w:t>
      </w:r>
    </w:p>
    <w:p w:rsidR="00000000" w:rsidRDefault="00960E86">
      <w:pPr>
        <w:pStyle w:val="pj"/>
      </w:pPr>
      <w:r>
        <w:rPr>
          <w:rStyle w:val="s0"/>
        </w:rPr>
        <w:t>4) соответствие рекомендаций клинического протокола современному уровню развития науки, клинической практике на международном уровне;</w:t>
      </w:r>
    </w:p>
    <w:p w:rsidR="00000000" w:rsidRDefault="00960E86">
      <w:pPr>
        <w:pStyle w:val="pj"/>
      </w:pPr>
      <w:r>
        <w:rPr>
          <w:rStyle w:val="s0"/>
        </w:rPr>
        <w:t>5) соответствие содержания клинического протокола клинической практике в Республике Казахстан;</w:t>
      </w:r>
    </w:p>
    <w:p w:rsidR="00000000" w:rsidRDefault="00960E86">
      <w:pPr>
        <w:pStyle w:val="pj"/>
      </w:pPr>
      <w:r>
        <w:rPr>
          <w:rStyle w:val="s0"/>
        </w:rPr>
        <w:t xml:space="preserve">6) актуальность источников </w:t>
      </w:r>
      <w:r>
        <w:rPr>
          <w:rStyle w:val="s0"/>
        </w:rPr>
        <w:t>литературы;</w:t>
      </w:r>
    </w:p>
    <w:p w:rsidR="00000000" w:rsidRDefault="00960E86">
      <w:pPr>
        <w:pStyle w:val="pj"/>
      </w:pPr>
      <w:r>
        <w:rPr>
          <w:rStyle w:val="s0"/>
        </w:rPr>
        <w:t>7) качество наглядной информации (рисунки, схемы, таблицы, алгоритмы, диаграммы, графики);</w:t>
      </w:r>
    </w:p>
    <w:p w:rsidR="00000000" w:rsidRDefault="00960E86">
      <w:pPr>
        <w:pStyle w:val="pj"/>
      </w:pPr>
      <w:r>
        <w:rPr>
          <w:rStyle w:val="s0"/>
        </w:rPr>
        <w:t xml:space="preserve">7. Заключение рецензента содержит аргументированные выводы о возможности применения клинического протокола в клинической практике Республики Казахстан в </w:t>
      </w:r>
      <w:r>
        <w:rPr>
          <w:rStyle w:val="s0"/>
        </w:rPr>
        <w:t>соответствии с указанным профилем специальностей и уровнем оказания медицинской помощи;</w:t>
      </w:r>
    </w:p>
    <w:p w:rsidR="00000000" w:rsidRDefault="00960E86">
      <w:pPr>
        <w:pStyle w:val="pj"/>
      </w:pPr>
      <w:r>
        <w:rPr>
          <w:rStyle w:val="s0"/>
        </w:rPr>
        <w:t>8. Оформление рецензии: текстовый документ в формате электронного документа, формат А4, шрифт 14, Times New Roman, интервал - 1,0; поля - слева 2,0, справа, сверху, сни</w:t>
      </w:r>
      <w:r>
        <w:rPr>
          <w:rStyle w:val="s0"/>
        </w:rPr>
        <w:t>зу - 1,5;</w:t>
      </w:r>
    </w:p>
    <w:p w:rsidR="00000000" w:rsidRDefault="00960E86">
      <w:pPr>
        <w:pStyle w:val="pj"/>
      </w:pPr>
      <w:r>
        <w:rPr>
          <w:rStyle w:val="s0"/>
        </w:rPr>
        <w:t>9. Оформление подписи рецензента: фамилия, имя и отчество (при наличии) полностью и роспись, указание должности, места работы, ученой степени, научного звания и даты написания рецензии.</w:t>
      </w:r>
    </w:p>
    <w:p w:rsidR="00000000" w:rsidRDefault="00960E86">
      <w:pPr>
        <w:pStyle w:val="pr"/>
      </w:pPr>
      <w:r>
        <w:rPr>
          <w:rStyle w:val="s0"/>
        </w:rPr>
        <w:t> </w:t>
      </w:r>
    </w:p>
    <w:p w:rsidR="00000000" w:rsidRDefault="00960E86">
      <w:pPr>
        <w:pStyle w:val="pr"/>
      </w:pPr>
      <w:r>
        <w:rPr>
          <w:rStyle w:val="s0"/>
        </w:rPr>
        <w:t>Приложение 4 к Правилам</w:t>
      </w:r>
    </w:p>
    <w:p w:rsidR="00000000" w:rsidRDefault="00960E86">
      <w:pPr>
        <w:pStyle w:val="pr"/>
      </w:pPr>
      <w:r>
        <w:rPr>
          <w:rStyle w:val="s0"/>
        </w:rPr>
        <w:t>разработки и пересмотра</w:t>
      </w:r>
    </w:p>
    <w:p w:rsidR="00000000" w:rsidRDefault="00960E86">
      <w:pPr>
        <w:pStyle w:val="pr"/>
      </w:pPr>
      <w:r>
        <w:rPr>
          <w:rStyle w:val="s0"/>
        </w:rPr>
        <w:t>клинически</w:t>
      </w:r>
      <w:r>
        <w:rPr>
          <w:rStyle w:val="s0"/>
        </w:rPr>
        <w:t>х протоколов</w:t>
      </w:r>
    </w:p>
    <w:p w:rsidR="00000000" w:rsidRDefault="00960E86">
      <w:pPr>
        <w:pStyle w:val="pr"/>
      </w:pPr>
      <w:r>
        <w:rPr>
          <w:rStyle w:val="s0"/>
        </w:rPr>
        <w:t> </w:t>
      </w:r>
    </w:p>
    <w:p w:rsidR="00000000" w:rsidRDefault="00960E86">
      <w:pPr>
        <w:pStyle w:val="pr"/>
      </w:pPr>
      <w:r>
        <w:rPr>
          <w:rStyle w:val="s0"/>
        </w:rPr>
        <w:t> </w:t>
      </w:r>
    </w:p>
    <w:p w:rsidR="00000000" w:rsidRDefault="00960E86">
      <w:pPr>
        <w:pStyle w:val="pc"/>
      </w:pPr>
      <w:r>
        <w:rPr>
          <w:rStyle w:val="s1"/>
        </w:rPr>
        <w:t>Экспертное заключение на проект клинического протокола</w:t>
      </w:r>
    </w:p>
    <w:p w:rsidR="00000000" w:rsidRDefault="00960E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4562"/>
        <w:gridCol w:w="956"/>
        <w:gridCol w:w="956"/>
        <w:gridCol w:w="2584"/>
      </w:tblGrid>
      <w:tr w:rsidR="00000000">
        <w:trPr>
          <w:jc w:val="center"/>
        </w:trPr>
        <w:tc>
          <w:tcPr>
            <w:tcW w:w="49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  <w:divId w:val="1494221806"/>
            </w:pPr>
            <w:r>
              <w:t>Экспертное заключение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Наименование организации, проводившей экспертную оценку: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1) наименование клинического протокола;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2) сведения о разработчиках клинического протокола: (фамилия, имя и отчество (при наличии), место работы, должность, наличие научных званий):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3) в результате проведенной оценки методологического содержания сформулированы следующие рекомендации в соотв</w:t>
            </w:r>
            <w:r>
              <w:t>етствии с существующей нормативной правовой базой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I. Вводная часть: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Замечания: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II. Методы, подходы и процедуры диагностики и лечения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Замечания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III. Организационные аспекты внедрения клинического протокола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Замечания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Оценка рекомендаций, включенных в клинический протокол, на степень убедительности доказательств в соответствии со Шкалой уровня доказательности и таблицей доказательных данных</w:t>
            </w:r>
          </w:p>
          <w:p w:rsidR="00000000" w:rsidRDefault="00960E86">
            <w:pPr>
              <w:pStyle w:val="pji"/>
            </w:pPr>
            <w:r>
              <w:t>Шкала уровня доказательности: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7187"/>
            </w:tblGrid>
            <w:tr w:rsidR="00000000">
              <w:tc>
                <w:tcPr>
                  <w:tcW w:w="5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c"/>
                  </w:pPr>
                  <w:r>
                    <w:t>Уровень</w:t>
                  </w:r>
                </w:p>
                <w:p w:rsidR="00000000" w:rsidRDefault="00960E86">
                  <w:pPr>
                    <w:pStyle w:val="pc"/>
                  </w:pPr>
                  <w:r>
                    <w:t>доказательности</w:t>
                  </w:r>
                </w:p>
              </w:tc>
              <w:tc>
                <w:tcPr>
                  <w:tcW w:w="4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c"/>
                  </w:pPr>
                  <w:r>
                    <w:t>Пояснение</w:t>
                  </w:r>
                </w:p>
              </w:tc>
            </w:tr>
            <w:tr w:rsidR="00000000">
              <w:tc>
                <w:tcPr>
                  <w:tcW w:w="5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А</w:t>
                  </w:r>
                </w:p>
              </w:tc>
              <w:tc>
                <w:tcPr>
                  <w:tcW w:w="4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Высококачеств</w:t>
                  </w:r>
                  <w:r>
                    <w:t>енный мета-анализ, систематический обзор рандомизированное контролируемое испытание (РКИ) или крупное РКИ с очень низкой вероятностью (++) систематической ошибки, результаты которых могут быть распространены на соответствующую популяцию.</w:t>
                  </w:r>
                </w:p>
              </w:tc>
            </w:tr>
            <w:tr w:rsidR="00000000">
              <w:tc>
                <w:tcPr>
                  <w:tcW w:w="5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В</w:t>
                  </w:r>
                </w:p>
              </w:tc>
              <w:tc>
                <w:tcPr>
                  <w:tcW w:w="4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Высококачествен</w:t>
                  </w:r>
                  <w:r>
                    <w:t xml:space="preserve">ный (++) систематический обзор когортных или исследований случай-контроль или высококачественных (++) когортных или исследований случай-контроль с очень низким риском систематической ошибки или РКИ с невысоким (+) риском систематической ошибки, результаты </w:t>
                  </w:r>
                  <w:r>
                    <w:t>которых могут быть распространены на соответствующую популяцию.</w:t>
                  </w:r>
                </w:p>
              </w:tc>
            </w:tr>
            <w:tr w:rsidR="00000000">
              <w:tc>
                <w:tcPr>
                  <w:tcW w:w="5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С</w:t>
                  </w:r>
                </w:p>
              </w:tc>
              <w:tc>
                <w:tcPr>
                  <w:tcW w:w="4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Когортное или исследование случай-контроль или контролируемое исследование без рандомизации с невысоким риском систематической ошибки (+), результаты которых могут быть распространены на соответствующую популяцию или РКИ с очень низким или невысоким риском</w:t>
                  </w:r>
                  <w:r>
                    <w:t xml:space="preserve"> систематической ошибки (++ или +), результаты которых не могут быть непосредственно распространены на соответствующую популяцию.</w:t>
                  </w:r>
                </w:p>
              </w:tc>
            </w:tr>
            <w:tr w:rsidR="00000000">
              <w:tc>
                <w:tcPr>
                  <w:tcW w:w="5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D</w:t>
                  </w:r>
                </w:p>
              </w:tc>
              <w:tc>
                <w:tcPr>
                  <w:tcW w:w="4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Описание серии случаев или неконтролируемое исследование или мнение экспертов.</w:t>
                  </w:r>
                </w:p>
              </w:tc>
            </w:tr>
          </w:tbl>
          <w:p w:rsidR="00000000" w:rsidRDefault="00960E86">
            <w:pPr>
              <w:pStyle w:val="pji"/>
            </w:pPr>
            <w:r>
              <w:t>Таблица доказательных данных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7261"/>
            </w:tblGrid>
            <w:tr w:rsidR="00000000">
              <w:tc>
                <w:tcPr>
                  <w:tcW w:w="1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Лечение</w:t>
                  </w:r>
                </w:p>
              </w:tc>
              <w:tc>
                <w:tcPr>
                  <w:tcW w:w="39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систем</w:t>
                  </w:r>
                  <w:r>
                    <w:t>атические обзоры и мета-анализы, РКИ</w:t>
                  </w:r>
                </w:p>
              </w:tc>
            </w:tr>
            <w:tr w:rsidR="00000000">
              <w:tc>
                <w:tcPr>
                  <w:tcW w:w="10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Диагностика</w:t>
                  </w:r>
                </w:p>
              </w:tc>
              <w:tc>
                <w:tcPr>
                  <w:tcW w:w="39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систематические обзоры и мета-анализы, РКИ, перекрестные аналитические исследования (сравнение с «золотым стандартом»)</w:t>
                  </w:r>
                </w:p>
              </w:tc>
            </w:tr>
            <w:tr w:rsidR="00000000">
              <w:tc>
                <w:tcPr>
                  <w:tcW w:w="10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Прогноз</w:t>
                  </w:r>
                </w:p>
              </w:tc>
              <w:tc>
                <w:tcPr>
                  <w:tcW w:w="39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когортные исследования</w:t>
                  </w:r>
                </w:p>
              </w:tc>
            </w:tr>
            <w:tr w:rsidR="00000000">
              <w:tc>
                <w:tcPr>
                  <w:tcW w:w="10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Этиология/вред</w:t>
                  </w:r>
                </w:p>
              </w:tc>
              <w:tc>
                <w:tcPr>
                  <w:tcW w:w="39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когортные исследования, популяционные и</w:t>
                  </w:r>
                  <w:r>
                    <w:t>сследования «случай - контроль»</w:t>
                  </w:r>
                </w:p>
              </w:tc>
            </w:tr>
            <w:tr w:rsidR="00000000">
              <w:tc>
                <w:tcPr>
                  <w:tcW w:w="10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Экономическая эффективность</w:t>
                  </w:r>
                </w:p>
              </w:tc>
              <w:tc>
                <w:tcPr>
                  <w:tcW w:w="39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960E86">
                  <w:pPr>
                    <w:pStyle w:val="pji"/>
                  </w:pPr>
                  <w:r>
                    <w:t>РКИ, систематические обзоры, модель анализа принятия решений</w:t>
                  </w:r>
                </w:p>
              </w:tc>
            </w:tr>
          </w:tbl>
          <w:p w:rsidR="00000000" w:rsidRDefault="00960E86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Утверждение в клиническом протоколе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Степень доказательности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c"/>
            </w:pPr>
            <w:r>
              <w:t>Примечание.</w:t>
            </w:r>
          </w:p>
          <w:p w:rsidR="00000000" w:rsidRDefault="00960E86">
            <w:pPr>
              <w:pStyle w:val="pc"/>
            </w:pPr>
            <w:r>
              <w:t>Источник достоверности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Дополнительные рекомендации, которые рекомендуется включить в клинический протокол</w:t>
            </w:r>
          </w:p>
        </w:tc>
      </w:tr>
      <w:tr w:rsidR="00000000">
        <w:trPr>
          <w:jc w:val="center"/>
        </w:trPr>
        <w:tc>
          <w:tcPr>
            <w:tcW w:w="2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Рекомендации, которые следует исключить из клинического протокола, как не имеющие доказательной базы</w:t>
            </w:r>
          </w:p>
        </w:tc>
      </w:tr>
      <w:tr w:rsidR="00000000">
        <w:trPr>
          <w:jc w:val="center"/>
        </w:trPr>
        <w:tc>
          <w:tcPr>
            <w:tcW w:w="2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Заключения, рекомендации для принятия решения</w:t>
            </w:r>
          </w:p>
        </w:tc>
      </w:tr>
      <w:tr w:rsidR="00000000">
        <w:trPr>
          <w:jc w:val="center"/>
        </w:trPr>
        <w:tc>
          <w:tcPr>
            <w:tcW w:w="2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pStyle w:val="pji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0E86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60E86">
      <w:pPr>
        <w:pStyle w:val="pj"/>
      </w:pPr>
      <w:r>
        <w:rPr>
          <w:rStyle w:val="s0"/>
        </w:rPr>
        <w:t>Подпись:</w:t>
      </w:r>
    </w:p>
    <w:p w:rsidR="00000000" w:rsidRDefault="00960E86">
      <w:pPr>
        <w:pStyle w:val="pj"/>
      </w:pPr>
      <w:r>
        <w:rPr>
          <w:rStyle w:val="s0"/>
        </w:rPr>
        <w:t>Эксперт</w:t>
      </w:r>
    </w:p>
    <w:p w:rsidR="00000000" w:rsidRDefault="00960E86">
      <w:pPr>
        <w:pStyle w:val="pj"/>
      </w:pPr>
      <w:r>
        <w:rPr>
          <w:rStyle w:val="s0"/>
        </w:rPr>
        <w:t>Начальник управления</w:t>
      </w:r>
    </w:p>
    <w:p w:rsidR="00000000" w:rsidRDefault="00960E86">
      <w:pPr>
        <w:pStyle w:val="pj"/>
      </w:pPr>
      <w:r>
        <w:rPr>
          <w:rStyle w:val="s0"/>
        </w:rPr>
        <w:t>Руководитель/директор структурного подразделения</w:t>
      </w:r>
    </w:p>
    <w:p w:rsidR="00000000" w:rsidRDefault="00960E86">
      <w:pPr>
        <w:pStyle w:val="pj"/>
      </w:pPr>
      <w:r>
        <w:rPr>
          <w:rStyle w:val="s0"/>
        </w:rPr>
        <w:t> </w:t>
      </w:r>
    </w:p>
    <w:p w:rsidR="00000000" w:rsidRDefault="00960E86">
      <w:pPr>
        <w:pStyle w:val="pj"/>
      </w:pPr>
      <w:r>
        <w:rPr>
          <w:rStyle w:val="s0"/>
        </w:rPr>
        <w:t> </w:t>
      </w:r>
    </w:p>
    <w:p w:rsidR="00000000" w:rsidRDefault="00960E86">
      <w:pPr>
        <w:pStyle w:val="pj"/>
      </w:pPr>
      <w:r>
        <w:rPr>
          <w:rStyle w:val="s0"/>
        </w:rPr>
        <w:t> </w:t>
      </w:r>
    </w:p>
    <w:p w:rsidR="00000000" w:rsidRDefault="00960E86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E86" w:rsidRDefault="00960E86" w:rsidP="00960E86">
      <w:r>
        <w:separator/>
      </w:r>
    </w:p>
  </w:endnote>
  <w:endnote w:type="continuationSeparator" w:id="0">
    <w:p w:rsidR="00960E86" w:rsidRDefault="00960E86" w:rsidP="0096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E86" w:rsidRDefault="00960E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E86" w:rsidRDefault="00960E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E86" w:rsidRDefault="00960E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E86" w:rsidRDefault="00960E86" w:rsidP="00960E86">
      <w:r>
        <w:separator/>
      </w:r>
    </w:p>
  </w:footnote>
  <w:footnote w:type="continuationSeparator" w:id="0">
    <w:p w:rsidR="00960E86" w:rsidRDefault="00960E86" w:rsidP="0096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E86" w:rsidRDefault="00960E8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E86" w:rsidRPr="00960E86" w:rsidRDefault="00960E86" w:rsidP="00960E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960E86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60E86" w:rsidRPr="00960E86" w:rsidRDefault="00960E86" w:rsidP="00960E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960E86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24 февраля 2026 года № 15 «О внесении изменения в приказ Министра здравоохранения Республики Казахстан от 12 ноября 2020 года № ҚР ДСМ - 188/2020 «Об утверждении правил разработки и пересмотра клинических протоколов» (не введен в действие)</w:t>
    </w:r>
  </w:p>
  <w:p w:rsidR="00960E86" w:rsidRPr="00960E86" w:rsidRDefault="00960E86" w:rsidP="00960E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960E86">
      <w:rPr>
        <w:rFonts w:ascii="Arial" w:hAnsi="Arial" w:cs="Arial"/>
        <w:color w:val="808080"/>
        <w:sz w:val="20"/>
      </w:rPr>
      <w:t>Статус документа: Не введен в действие, вводится в действие 10.03.2026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E86" w:rsidRDefault="00960E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86"/>
    <w:rsid w:val="0096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60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E8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60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E8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22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788996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192618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1926181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278899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6806</Words>
  <Characters>38798</Characters>
  <Application>Microsoft Office Word</Application>
  <DocSecurity>0</DocSecurity>
  <Lines>323</Lines>
  <Paragraphs>91</Paragraphs>
  <ScaleCrop>false</ScaleCrop>
  <Company/>
  <LinksUpToDate>false</LinksUpToDate>
  <CharactersWithSpaces>45513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2026-03-02T08:02:00Z</dcterms:created>
  <dcterms:modified xsi:type="dcterms:W3CDTF">2026-03-02T08:02:00Z</dcterms:modified>
</cp:coreProperties>
</file>