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68E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16 июля 2024 года № 56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0F68E8">
      <w:pPr>
        <w:pStyle w:val="pc"/>
      </w:pPr>
      <w:r>
        <w:rPr>
          <w:rStyle w:val="s1"/>
        </w:rPr>
        <w:t> </w:t>
      </w:r>
    </w:p>
    <w:p w:rsidR="00000000" w:rsidRDefault="000F68E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F68E8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приказов, в которые вносятся изменения.</w:t>
      </w:r>
    </w:p>
    <w:p w:rsidR="00000000" w:rsidRDefault="000F68E8">
      <w:pPr>
        <w:pStyle w:val="pj"/>
      </w:pPr>
      <w:r>
        <w:rPr>
          <w:rStyle w:val="s0"/>
        </w:rPr>
        <w:t>2.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0F68E8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F68E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0F68E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</w:t>
      </w:r>
      <w:r>
        <w:rPr>
          <w:rStyle w:val="s0"/>
        </w:rPr>
        <w:t xml:space="preserve"> предусмотренных подпунктами 1) и 2) настоящего пункта.</w:t>
      </w:r>
    </w:p>
    <w:p w:rsidR="00000000" w:rsidRDefault="000F68E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F68E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</w:t>
      </w:r>
      <w:r>
        <w:rPr>
          <w:rStyle w:val="s0"/>
        </w:rPr>
        <w:t xml:space="preserve">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F68E8">
      <w:pPr>
        <w:pStyle w:val="pj"/>
      </w:pPr>
      <w:r>
        <w:rPr>
          <w:rStyle w:val="s0"/>
        </w:rPr>
        <w:t> </w:t>
      </w:r>
    </w:p>
    <w:p w:rsidR="00000000" w:rsidRDefault="000F68E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8E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F68E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8E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68E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F68E8">
      <w:pPr>
        <w:pStyle w:val="pj"/>
      </w:pPr>
      <w:r>
        <w:rPr>
          <w:rStyle w:val="s0"/>
        </w:rPr>
        <w:t> </w:t>
      </w:r>
    </w:p>
    <w:p w:rsidR="00000000" w:rsidRDefault="000F68E8">
      <w:pPr>
        <w:pStyle w:val="p"/>
      </w:pPr>
      <w:r>
        <w:rPr>
          <w:rStyle w:val="s0"/>
        </w:rPr>
        <w:t>«СОГЛАСОВАНО»</w:t>
      </w:r>
    </w:p>
    <w:p w:rsidR="00000000" w:rsidRDefault="000F68E8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0F68E8">
      <w:pPr>
        <w:pStyle w:val="p"/>
      </w:pPr>
      <w:r>
        <w:rPr>
          <w:rStyle w:val="s0"/>
        </w:rPr>
        <w:t>Республики Казахстан</w:t>
      </w:r>
    </w:p>
    <w:p w:rsidR="00000000" w:rsidRDefault="000F68E8">
      <w:pPr>
        <w:pStyle w:val="p"/>
      </w:pPr>
      <w:r>
        <w:rPr>
          <w:rStyle w:val="s0"/>
        </w:rPr>
        <w:t>«СОГЛАСОВАНО»</w:t>
      </w:r>
    </w:p>
    <w:p w:rsidR="00000000" w:rsidRDefault="000F68E8">
      <w:pPr>
        <w:pStyle w:val="p"/>
      </w:pPr>
      <w:r>
        <w:rPr>
          <w:rStyle w:val="s0"/>
        </w:rPr>
        <w:t>Министерство торговли и интеграции</w:t>
      </w:r>
    </w:p>
    <w:p w:rsidR="00000000" w:rsidRDefault="000F68E8">
      <w:pPr>
        <w:pStyle w:val="p"/>
      </w:pPr>
      <w:r>
        <w:rPr>
          <w:rStyle w:val="s0"/>
        </w:rPr>
        <w:t>Республики Казахстан</w:t>
      </w:r>
    </w:p>
    <w:p w:rsidR="00000000" w:rsidRDefault="000F68E8">
      <w:pPr>
        <w:pStyle w:val="p"/>
      </w:pPr>
      <w:r>
        <w:rPr>
          <w:rStyle w:val="s0"/>
        </w:rPr>
        <w:t> </w:t>
      </w:r>
    </w:p>
    <w:p w:rsidR="00000000" w:rsidRDefault="000F68E8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0F68E8">
      <w:pPr>
        <w:pStyle w:val="pr"/>
      </w:pPr>
      <w:r>
        <w:rPr>
          <w:rStyle w:val="s0"/>
        </w:rPr>
        <w:t>Министра здравоохранения</w:t>
      </w:r>
    </w:p>
    <w:p w:rsidR="00000000" w:rsidRDefault="000F68E8">
      <w:pPr>
        <w:pStyle w:val="pr"/>
      </w:pPr>
      <w:r>
        <w:rPr>
          <w:rStyle w:val="s0"/>
        </w:rPr>
        <w:t>Республики Казахстан</w:t>
      </w:r>
    </w:p>
    <w:p w:rsidR="00000000" w:rsidRDefault="000F68E8">
      <w:pPr>
        <w:pStyle w:val="pr"/>
      </w:pPr>
      <w:r>
        <w:rPr>
          <w:rStyle w:val="s0"/>
        </w:rPr>
        <w:t>от 16 июля 2024 года № 56</w:t>
      </w:r>
    </w:p>
    <w:p w:rsidR="00000000" w:rsidRDefault="000F68E8">
      <w:pPr>
        <w:pStyle w:val="pj"/>
      </w:pPr>
      <w:r>
        <w:rPr>
          <w:rStyle w:val="s0"/>
        </w:rPr>
        <w:t> </w:t>
      </w:r>
    </w:p>
    <w:p w:rsidR="00000000" w:rsidRDefault="000F68E8">
      <w:pPr>
        <w:pStyle w:val="pj"/>
      </w:pPr>
      <w:r>
        <w:rPr>
          <w:rStyle w:val="s0"/>
        </w:rPr>
        <w:t> </w:t>
      </w:r>
    </w:p>
    <w:p w:rsidR="00000000" w:rsidRDefault="000F68E8">
      <w:pPr>
        <w:pStyle w:val="pc"/>
      </w:pPr>
      <w:r>
        <w:rPr>
          <w:rStyle w:val="s1"/>
        </w:rPr>
        <w:t>Перечень некоторых приказов, в которые вносятся изменения</w:t>
      </w:r>
    </w:p>
    <w:p w:rsidR="00000000" w:rsidRDefault="000F68E8">
      <w:pPr>
        <w:pStyle w:val="pc"/>
      </w:pPr>
      <w:r>
        <w:rPr>
          <w:rStyle w:val="s1"/>
        </w:rPr>
        <w:t> </w:t>
      </w:r>
    </w:p>
    <w:p w:rsidR="00000000" w:rsidRDefault="000F68E8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октября 2020 года № ҚР ДСМ-163/2020 «Об утверждении предупре</w:t>
      </w:r>
      <w:r>
        <w:rPr>
          <w:rStyle w:val="s0"/>
        </w:rPr>
        <w:t>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них» (зареги</w:t>
      </w:r>
      <w:r>
        <w:rPr>
          <w:rStyle w:val="s0"/>
        </w:rPr>
        <w:t>стрирован в Реестре государственной регистрации нормативных правовых актов под № 21568) внести следующие изменения:</w:t>
      </w:r>
    </w:p>
    <w:p w:rsidR="00000000" w:rsidRDefault="000F68E8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«Об утверждении предупреждения о вреде курения для надписи в местах, где осуществляется продажа таб</w:t>
      </w:r>
      <w:r>
        <w:rPr>
          <w:rStyle w:val="s0"/>
        </w:rPr>
        <w:t>ачных изделий, в том числе изделий с нагреваемым табаком, табака для кальяна, кальянной смеси, систем для нагрева табака»;</w:t>
      </w:r>
    </w:p>
    <w:p w:rsidR="00000000" w:rsidRDefault="000F68E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«В соответствии с пунктом 3 статьи 110 Кодекса Республики Казахстан «О здоровье народа и сис</w:t>
      </w:r>
      <w:r>
        <w:rPr>
          <w:rStyle w:val="s0"/>
        </w:rPr>
        <w:t xml:space="preserve">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0F68E8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«1. Утвердить предупреждение о вреде курения для надписи в местах, где осуществляется продажа табачных изделий, в том числе изделий с нагреваемым табаком, табака для кальяна, кальян</w:t>
      </w:r>
      <w:r>
        <w:rPr>
          <w:rStyle w:val="s0"/>
        </w:rPr>
        <w:t>ной смеси, систем для нагрева табака согласно приложению к настоящему приказу.»;</w:t>
      </w:r>
    </w:p>
    <w:p w:rsidR="00000000" w:rsidRDefault="000F68E8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указанному приказу:</w:t>
      </w:r>
    </w:p>
    <w:p w:rsidR="00000000" w:rsidRDefault="000F68E8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 xml:space="preserve">«Предупреждение о </w:t>
      </w:r>
      <w:r>
        <w:rPr>
          <w:rStyle w:val="s0"/>
        </w:rPr>
        <w:t>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табака»;</w:t>
      </w:r>
    </w:p>
    <w:p w:rsidR="00000000" w:rsidRDefault="000F68E8">
      <w:pPr>
        <w:pStyle w:val="pj"/>
      </w:pPr>
      <w:hyperlink r:id="rId11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«1.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</w:t>
      </w:r>
      <w:r>
        <w:rPr>
          <w:rStyle w:val="s0"/>
        </w:rPr>
        <w:t>бака (далее - табачные изделия) разработаны в соответствии с пунктом 3 статьи 110 Кодекса Республики Казахстан «О здоровье народа и системе здравоохранения» и представляет собой предупредительную надпись о разрушительных последствиях потребления табака и в</w:t>
      </w:r>
      <w:r>
        <w:rPr>
          <w:rStyle w:val="s0"/>
        </w:rPr>
        <w:t>дыхания табачного дыма для организма человека (далее - Предупредительная надпись).»;</w:t>
      </w:r>
    </w:p>
    <w:p w:rsidR="00000000" w:rsidRDefault="000F68E8">
      <w:pPr>
        <w:pStyle w:val="pj"/>
      </w:pPr>
      <w:r>
        <w:rPr>
          <w:rStyle w:val="s0"/>
        </w:rPr>
        <w:t xml:space="preserve">подпункт 5) </w:t>
      </w:r>
      <w:hyperlink r:id="rId12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исключить;</w:t>
      </w:r>
    </w:p>
    <w:p w:rsidR="00000000" w:rsidRDefault="000F68E8">
      <w:pPr>
        <w:pStyle w:val="pj"/>
      </w:pPr>
      <w:hyperlink r:id="rId13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«3. В местах, где осуществляется продажа табачных изделий, на видном месте размещается надпись следующего содержания: «Запрещена продажа табачных изделий, в том числе изделий с нагреваемым табаком, табака для кальяна, кальянной смеси, систем для нагрева та</w:t>
      </w:r>
      <w:r>
        <w:rPr>
          <w:rStyle w:val="s0"/>
        </w:rPr>
        <w:t>бака, лицам в возрасте до двадцати одного года».».</w:t>
      </w:r>
    </w:p>
    <w:p w:rsidR="00000000" w:rsidRDefault="000F68E8">
      <w:pPr>
        <w:pStyle w:val="pj"/>
      </w:pPr>
      <w:r>
        <w:rPr>
          <w:rStyle w:val="s0"/>
        </w:rPr>
        <w:t xml:space="preserve">2. В </w:t>
      </w:r>
      <w:hyperlink r:id="rId14" w:history="1">
        <w:r>
          <w:rPr>
            <w:rStyle w:val="a4"/>
          </w:rPr>
          <w:t>приказе</w:t>
        </w:r>
      </w:hyperlink>
      <w:r>
        <w:rPr>
          <w:rStyle w:val="s0"/>
        </w:rPr>
        <w:t xml:space="preserve"> Министра здравоохранения Республики Казахстан от 10 декабря 2020 года № ҚР ДСМ-244/2020 «Об утверждении правил ведения первично</w:t>
      </w:r>
      <w:r>
        <w:rPr>
          <w:rStyle w:val="s0"/>
        </w:rPr>
        <w:t>й медицинской документации и представление отчетов» (зарегистрирован в Реестре государственной регистрации нормативных правовых актов под № 21761) следующие изменения:</w:t>
      </w:r>
    </w:p>
    <w:p w:rsidR="00000000" w:rsidRDefault="000F68E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«В соответствии с подпунктом 9) пункта 2 статьи</w:t>
      </w:r>
      <w:r>
        <w:rPr>
          <w:rStyle w:val="s0"/>
        </w:rPr>
        <w:t xml:space="preserve"> 115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0F68E8">
      <w:pPr>
        <w:pStyle w:val="pj"/>
      </w:pPr>
      <w:r>
        <w:rPr>
          <w:rStyle w:val="s0"/>
        </w:rPr>
        <w:t xml:space="preserve">в </w:t>
      </w:r>
      <w:hyperlink r:id="rId15" w:anchor="sub_id=100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указанному приказу:</w:t>
      </w:r>
    </w:p>
    <w:p w:rsidR="00000000" w:rsidRDefault="000F68E8">
      <w:pPr>
        <w:pStyle w:val="pj"/>
      </w:pPr>
      <w:hyperlink r:id="rId16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«1. Настоящие правила ведения первичной медицинской документации и представления отчетов (далее - Правила) разработаны в соответствии с подпунктом 9) пункта 2 статьи 115 Кодекса Республики Казахстан «О здоровье народа и системе здравоохранения» (далее - Ко</w:t>
      </w:r>
      <w:r>
        <w:rPr>
          <w:rStyle w:val="s0"/>
        </w:rPr>
        <w:t>декс) и определяют порядок ведения форм первичной медицинской документации и представление отчетов в области здравоохранения.»;</w:t>
      </w:r>
    </w:p>
    <w:p w:rsidR="00000000" w:rsidRDefault="000F68E8">
      <w:pPr>
        <w:pStyle w:val="pj"/>
      </w:pPr>
      <w:r>
        <w:rPr>
          <w:rStyle w:val="s0"/>
        </w:rPr>
        <w:t xml:space="preserve">подпункт 4) </w:t>
      </w:r>
      <w:hyperlink r:id="rId17" w:anchor="sub_id=4400" w:history="1">
        <w:r>
          <w:rPr>
            <w:rStyle w:val="a4"/>
          </w:rPr>
          <w:t>пункта 44</w:t>
        </w:r>
      </w:hyperlink>
      <w:r>
        <w:rPr>
          <w:rStyle w:val="s0"/>
        </w:rPr>
        <w:t xml:space="preserve"> изложить в следующей ред</w:t>
      </w:r>
      <w:r>
        <w:rPr>
          <w:rStyle w:val="s0"/>
        </w:rPr>
        <w:t>акции:</w:t>
      </w:r>
    </w:p>
    <w:p w:rsidR="00000000" w:rsidRDefault="000F68E8">
      <w:pPr>
        <w:pStyle w:val="pj"/>
      </w:pPr>
      <w:r>
        <w:rPr>
          <w:rStyle w:val="s0"/>
        </w:rPr>
        <w:t>«4) вредные привычки (потребление табачных изделий, в том числе изделий с нагреваемым табаком, табака для кальяна, кальянной смеси, систем для нагрева табака, алкоголя);».</w:t>
      </w:r>
    </w:p>
    <w:p w:rsidR="00000000" w:rsidRDefault="000F68E8">
      <w:pPr>
        <w:pStyle w:val="pj"/>
      </w:pPr>
      <w:r>
        <w:rPr>
          <w:rStyle w:val="s0"/>
        </w:rPr>
        <w:t xml:space="preserve">3. В </w:t>
      </w:r>
      <w:hyperlink r:id="rId18" w:history="1">
        <w:r>
          <w:rPr>
            <w:rStyle w:val="a4"/>
          </w:rPr>
          <w:t>приказе</w:t>
        </w:r>
      </w:hyperlink>
      <w:r>
        <w:rPr>
          <w:rStyle w:val="s0"/>
        </w:rPr>
        <w:t xml:space="preserve"> Министра здравоохранения Республики Казахстан от 20 декабря 2020 года № ҚР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</w:t>
      </w:r>
      <w:r>
        <w:rPr>
          <w:rStyle w:val="s0"/>
        </w:rPr>
        <w:t>олодежи» (зарегистрирован в Реестре государственной регистрации нормативных правовых актов под № 21846) следующие изменения:</w:t>
      </w:r>
    </w:p>
    <w:p w:rsidR="00000000" w:rsidRDefault="000F68E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«В соответствии с пунктом 3 статьи 92 Кодекса Республики Казахстан «О здоровье народа и си</w:t>
      </w:r>
      <w:r>
        <w:rPr>
          <w:rStyle w:val="s0"/>
        </w:rPr>
        <w:t xml:space="preserve">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0F68E8">
      <w:pPr>
        <w:pStyle w:val="pj"/>
      </w:pPr>
      <w:r>
        <w:rPr>
          <w:rStyle w:val="s0"/>
        </w:rPr>
        <w:t xml:space="preserve">в </w:t>
      </w:r>
      <w:hyperlink r:id="rId19" w:anchor="sub_id=100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указанному приказу:</w:t>
      </w:r>
    </w:p>
    <w:p w:rsidR="00000000" w:rsidRDefault="000F68E8">
      <w:pPr>
        <w:pStyle w:val="pj"/>
      </w:pPr>
      <w:hyperlink r:id="rId20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</w:t>
      </w:r>
      <w:r>
        <w:rPr>
          <w:rStyle w:val="s0"/>
        </w:rPr>
        <w:t>дующей редакции:</w:t>
      </w:r>
    </w:p>
    <w:p w:rsidR="00000000" w:rsidRDefault="000F68E8">
      <w:pPr>
        <w:pStyle w:val="pj"/>
      </w:pPr>
      <w:r>
        <w:rPr>
          <w:rStyle w:val="s0"/>
        </w:rPr>
        <w:t>«1. Настоящие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(далее - Правила) разработаны в соответствии с пунктом 3 статьи 9</w:t>
      </w:r>
      <w:r>
        <w:rPr>
          <w:rStyle w:val="s0"/>
        </w:rPr>
        <w:t xml:space="preserve">2 Кодекса Республики Казахстан «О здоровье народа и системе здравоохранения» (далее - Кодекс) и определяют порядок организации медицинской помощи по охране репродуктивного и психического здоровья несовершеннолетних в возрасте от десяти до восемнадцати лет </w:t>
      </w:r>
      <w:r>
        <w:rPr>
          <w:rStyle w:val="s0"/>
        </w:rPr>
        <w:t>и молодежи.»;</w:t>
      </w:r>
    </w:p>
    <w:p w:rsidR="00000000" w:rsidRDefault="000F68E8">
      <w:pPr>
        <w:pStyle w:val="pj"/>
      </w:pPr>
      <w:hyperlink r:id="rId21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«10. МЦЗ размещается в отдельном здании или имеет отдельный вход, не пересекающийся с другими потоками пациентов (посети</w:t>
      </w:r>
      <w:r>
        <w:rPr>
          <w:rStyle w:val="s0"/>
        </w:rPr>
        <w:t>телей), а также доступный для лиц с инвалидностью и других маломобильных групп населения.»</w:t>
      </w:r>
    </w:p>
    <w:p w:rsidR="00000000" w:rsidRDefault="000F68E8">
      <w:pPr>
        <w:pStyle w:val="pj"/>
      </w:pPr>
      <w:r>
        <w:rPr>
          <w:rStyle w:val="s0"/>
        </w:rPr>
        <w:t xml:space="preserve">подпункт 2) </w:t>
      </w:r>
      <w:hyperlink r:id="rId22" w:anchor="sub_id=1600" w:history="1">
        <w:r>
          <w:rPr>
            <w:rStyle w:val="a4"/>
          </w:rPr>
          <w:t>пункта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«2) продвижение и формирование</w:t>
      </w:r>
      <w:r>
        <w:rPr>
          <w:rStyle w:val="s0"/>
        </w:rPr>
        <w:t xml:space="preserve"> навыков ведения здорового образа жизни, включая продвижение и пропаганда здорового рационального питания, физической активности, занятий спортом, питания; профилактика заболеваний, поведенческих факторов риска (профилактика наркомании, потребления табачны</w:t>
      </w:r>
      <w:r>
        <w:rPr>
          <w:rStyle w:val="s0"/>
        </w:rPr>
        <w:t>х изделий, в том числе изделий с нагреваемым табаком, табаком для кальяна, кальянной смеси, системой для нагрева табака, алкоголя и других психоактивных веществ), информационно-разъяснительная работа, гигиеническое обучение подростков и молодежи по вопроса</w:t>
      </w:r>
      <w:r>
        <w:rPr>
          <w:rStyle w:val="s0"/>
        </w:rPr>
        <w:t>м укрепления здоровья и предупреждения болезней, связанных с образом жизни, в том числе по вопросам сохранения репродуктивного и психического здоровья;»;</w:t>
      </w:r>
    </w:p>
    <w:p w:rsidR="00000000" w:rsidRDefault="000F68E8">
      <w:pPr>
        <w:pStyle w:val="pj"/>
      </w:pPr>
      <w:r>
        <w:rPr>
          <w:rStyle w:val="s0"/>
        </w:rPr>
        <w:t xml:space="preserve">подпункт 13) </w:t>
      </w:r>
      <w:hyperlink r:id="rId23" w:anchor="sub_id=1600" w:history="1">
        <w:r>
          <w:rPr>
            <w:rStyle w:val="a4"/>
          </w:rPr>
          <w:t xml:space="preserve">пункта </w:t>
        </w:r>
        <w:r>
          <w:rPr>
            <w:rStyle w:val="a4"/>
          </w:rPr>
          <w:t>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«13) оказание психологической помощи, консультирование для сохранения психического здоровья, профилактика рискованных форм поведения (в том числе самоповреждение, суицидальное поведение), зависимостей, вызванных потреблени</w:t>
      </w:r>
      <w:r>
        <w:rPr>
          <w:rStyle w:val="s0"/>
        </w:rPr>
        <w:t>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играм;»;</w:t>
      </w:r>
    </w:p>
    <w:p w:rsidR="00000000" w:rsidRDefault="000F68E8">
      <w:pPr>
        <w:pStyle w:val="pj"/>
      </w:pPr>
      <w:r>
        <w:rPr>
          <w:rStyle w:val="s0"/>
        </w:rPr>
        <w:t xml:space="preserve">подпункт 3) </w:t>
      </w:r>
      <w:hyperlink r:id="rId24" w:anchor="sub_id=2900" w:history="1">
        <w:r>
          <w:rPr>
            <w:rStyle w:val="a4"/>
          </w:rPr>
          <w:t>пункта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«3) профилактика поведенческих факторов риска (потребления табачных изделий, в том числе изделий с нагреваемым табаком, табака для кальяна, кальянной смеси, систем д</w:t>
      </w:r>
      <w:r>
        <w:rPr>
          <w:rStyle w:val="s0"/>
        </w:rPr>
        <w:t>ля нагрева табака, алкоголя, наркотических средств и других психоактивных веществ);»;</w:t>
      </w:r>
    </w:p>
    <w:p w:rsidR="00000000" w:rsidRDefault="000F68E8">
      <w:pPr>
        <w:pStyle w:val="pj"/>
      </w:pPr>
      <w:r>
        <w:rPr>
          <w:rStyle w:val="s0"/>
        </w:rPr>
        <w:t xml:space="preserve">подпункт 2) </w:t>
      </w:r>
      <w:hyperlink r:id="rId25" w:anchor="sub_id=4800" w:history="1">
        <w:r>
          <w:rPr>
            <w:rStyle w:val="a4"/>
          </w:rPr>
          <w:t>пункта 48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«2) профилактика рискованных форм п</w:t>
      </w:r>
      <w:r>
        <w:rPr>
          <w:rStyle w:val="s0"/>
        </w:rPr>
        <w:t>оведения (предотвращение самоповреждения, суицидального поведения),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</w:t>
      </w:r>
      <w:r>
        <w:rPr>
          <w:rStyle w:val="s0"/>
        </w:rPr>
        <w:t>ией, а также патологическим влечением к азартным играм;»;</w:t>
      </w:r>
    </w:p>
    <w:p w:rsidR="00000000" w:rsidRDefault="000F68E8">
      <w:pPr>
        <w:pStyle w:val="pj"/>
      </w:pPr>
      <w:r>
        <w:rPr>
          <w:rStyle w:val="s0"/>
        </w:rPr>
        <w:t xml:space="preserve">подпункт 3) </w:t>
      </w:r>
      <w:hyperlink r:id="rId26" w:anchor="sub_id=5100" w:history="1">
        <w:r>
          <w:rPr>
            <w:rStyle w:val="a4"/>
          </w:rPr>
          <w:t>пункта 51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>«3) профилактика рискованных форм поведения (самоповреждение,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</w:t>
      </w:r>
      <w:r>
        <w:rPr>
          <w:rStyle w:val="s0"/>
        </w:rPr>
        <w:t>оманией, токсикоманией, а также патологическим влечением к азартным играм;»;</w:t>
      </w:r>
    </w:p>
    <w:p w:rsidR="00000000" w:rsidRDefault="000F68E8">
      <w:pPr>
        <w:pStyle w:val="pj"/>
      </w:pPr>
      <w:r>
        <w:rPr>
          <w:rStyle w:val="s0"/>
        </w:rPr>
        <w:t> </w:t>
      </w:r>
    </w:p>
    <w:p w:rsidR="00000000" w:rsidRDefault="000F68E8">
      <w:pPr>
        <w:pStyle w:val="pj"/>
      </w:pPr>
      <w:r>
        <w:t> </w:t>
      </w:r>
    </w:p>
    <w:p w:rsidR="00000000" w:rsidRDefault="000F68E8">
      <w:pPr>
        <w:pStyle w:val="pj"/>
      </w:pPr>
      <w:r>
        <w:rPr>
          <w:rStyle w:val="s0"/>
        </w:rPr>
        <w:t xml:space="preserve">4. В </w:t>
      </w:r>
      <w:hyperlink r:id="rId27" w:history="1">
        <w:r>
          <w:rPr>
            <w:rStyle w:val="a4"/>
          </w:rPr>
          <w:t>приказе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 марта 2023 года № 35 «Об утверждении Перечня стратегически важных лекарственных средств и медицинских изделий» (зарегистрирован в Реестре государственной регистрации нормативных правовых актов под № 32025)</w:t>
      </w:r>
      <w:r>
        <w:rPr>
          <w:rStyle w:val="s0"/>
        </w:rPr>
        <w:t xml:space="preserve"> следующее изменение:</w:t>
      </w:r>
    </w:p>
    <w:p w:rsidR="00000000" w:rsidRDefault="000F68E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0F68E8">
      <w:pPr>
        <w:pStyle w:val="pj"/>
      </w:pPr>
      <w:r>
        <w:rPr>
          <w:rStyle w:val="s0"/>
        </w:rPr>
        <w:t xml:space="preserve">«В соответствии с подпунктом 104-2) статьи 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:».</w:t>
      </w:r>
    </w:p>
    <w:p w:rsidR="00000000" w:rsidRDefault="000F68E8">
      <w:pPr>
        <w:pStyle w:val="pj"/>
      </w:pPr>
      <w:r>
        <w:rPr>
          <w:rStyle w:val="s0"/>
        </w:rPr>
        <w:t> </w:t>
      </w:r>
    </w:p>
    <w:sectPr w:rsidR="0000000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E8" w:rsidRDefault="000F68E8" w:rsidP="000F68E8">
      <w:r>
        <w:separator/>
      </w:r>
    </w:p>
  </w:endnote>
  <w:endnote w:type="continuationSeparator" w:id="0">
    <w:p w:rsidR="000F68E8" w:rsidRDefault="000F68E8" w:rsidP="000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E8" w:rsidRDefault="000F68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E8" w:rsidRDefault="000F68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E8" w:rsidRDefault="000F68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E8" w:rsidRDefault="000F68E8" w:rsidP="000F68E8">
      <w:r>
        <w:separator/>
      </w:r>
    </w:p>
  </w:footnote>
  <w:footnote w:type="continuationSeparator" w:id="0">
    <w:p w:rsidR="000F68E8" w:rsidRDefault="000F68E8" w:rsidP="000F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E8" w:rsidRDefault="000F68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E8" w:rsidRDefault="000F68E8" w:rsidP="000F68E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F68E8" w:rsidRDefault="000F68E8" w:rsidP="000F68E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16 июля 2024 года № 56 «О внесении изменений в некоторые приказы Министра здравоохранения Республики Казахстан» (не введен в действие)</w:t>
    </w:r>
  </w:p>
  <w:p w:rsidR="000F68E8" w:rsidRPr="000F68E8" w:rsidRDefault="000F68E8" w:rsidP="000F68E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30.07.2024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E8" w:rsidRDefault="000F68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68E8"/>
    <w:rsid w:val="000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F6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8E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6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8E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F6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8E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6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8E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64086" TargetMode="External"/><Relationship Id="rId13" Type="http://schemas.openxmlformats.org/officeDocument/2006/relationships/hyperlink" Target="http://online.zakon.kz/Document/?doc_id=33113781" TargetMode="External"/><Relationship Id="rId18" Type="http://schemas.openxmlformats.org/officeDocument/2006/relationships/hyperlink" Target="http://online.zakon.kz/Document/?doc_id=37949920" TargetMode="External"/><Relationship Id="rId26" Type="http://schemas.openxmlformats.org/officeDocument/2006/relationships/hyperlink" Target="http://online.zakon.kz/Document/?doc_id=379499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79499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nline.zakon.kz/Document/?doc_id=39264086" TargetMode="External"/><Relationship Id="rId12" Type="http://schemas.openxmlformats.org/officeDocument/2006/relationships/hyperlink" Target="http://online.zakon.kz/Document/?doc_id=33113781" TargetMode="External"/><Relationship Id="rId17" Type="http://schemas.openxmlformats.org/officeDocument/2006/relationships/hyperlink" Target="http://online.zakon.kz/Document/?doc_id=32358736" TargetMode="External"/><Relationship Id="rId25" Type="http://schemas.openxmlformats.org/officeDocument/2006/relationships/hyperlink" Target="http://online.zakon.kz/Document/?doc_id=37949920" TargetMode="External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358736" TargetMode="External"/><Relationship Id="rId20" Type="http://schemas.openxmlformats.org/officeDocument/2006/relationships/hyperlink" Target="http://online.zakon.kz/Document/?doc_id=37949920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113781" TargetMode="External"/><Relationship Id="rId24" Type="http://schemas.openxmlformats.org/officeDocument/2006/relationships/hyperlink" Target="http://online.zakon.kz/Document/?doc_id=37949920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358736" TargetMode="External"/><Relationship Id="rId23" Type="http://schemas.openxmlformats.org/officeDocument/2006/relationships/hyperlink" Target="http://online.zakon.kz/Document/?doc_id=3794992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online.zakon.kz/Document/?doc_id=33113781" TargetMode="External"/><Relationship Id="rId19" Type="http://schemas.openxmlformats.org/officeDocument/2006/relationships/hyperlink" Target="http://online.zakon.kz/Document/?doc_id=37949920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113781" TargetMode="External"/><Relationship Id="rId14" Type="http://schemas.openxmlformats.org/officeDocument/2006/relationships/hyperlink" Target="http://online.zakon.kz/Document/?doc_id=32358736" TargetMode="External"/><Relationship Id="rId22" Type="http://schemas.openxmlformats.org/officeDocument/2006/relationships/hyperlink" Target="http://online.zakon.kz/Document/?doc_id=37949920" TargetMode="External"/><Relationship Id="rId27" Type="http://schemas.openxmlformats.org/officeDocument/2006/relationships/hyperlink" Target="http://online.zakon.kz/Document/?doc_id=38178996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9919</Characters>
  <Application>Microsoft Office Word</Application>
  <DocSecurity>0</DocSecurity>
  <Lines>82</Lines>
  <Paragraphs>22</Paragraphs>
  <ScaleCrop>false</ScaleCrop>
  <Company>SPecialiST RePack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16 июля 2024 года № 56 «О внесении изменений в некоторые приказы Министра здравоохранения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2024-07-25T20:54:00Z</dcterms:created>
  <dcterms:modified xsi:type="dcterms:W3CDTF">2024-07-25T20:54:00Z</dcterms:modified>
</cp:coreProperties>
</file>