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93EBD" w14:textId="77777777" w:rsidR="00CA78A8" w:rsidRPr="00174B30" w:rsidRDefault="00CA78A8" w:rsidP="00CA78A8">
      <w:pPr>
        <w:spacing w:after="0" w:line="360" w:lineRule="auto"/>
        <w:ind w:left="4253"/>
        <w:jc w:val="center"/>
        <w:rPr>
          <w:rFonts w:ascii="Times New Roman" w:hAnsi="Times New Roman"/>
          <w:sz w:val="30"/>
          <w:szCs w:val="30"/>
        </w:rPr>
      </w:pPr>
      <w:r w:rsidRPr="00174B30">
        <w:rPr>
          <w:rFonts w:ascii="Times New Roman" w:hAnsi="Times New Roman"/>
          <w:sz w:val="30"/>
          <w:szCs w:val="30"/>
        </w:rPr>
        <w:t>ОДОБРЕНА</w:t>
      </w:r>
    </w:p>
    <w:p w14:paraId="4AF8920E" w14:textId="10A9CE6D" w:rsidR="00CA78A8" w:rsidRPr="00174B30" w:rsidRDefault="00246919" w:rsidP="00CA78A8">
      <w:pPr>
        <w:spacing w:after="0" w:line="240" w:lineRule="auto"/>
        <w:ind w:left="425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</w:t>
      </w:r>
      <w:r w:rsidR="00CA78A8" w:rsidRPr="00174B30">
        <w:rPr>
          <w:rFonts w:ascii="Times New Roman" w:hAnsi="Times New Roman"/>
          <w:sz w:val="30"/>
          <w:szCs w:val="30"/>
        </w:rPr>
        <w:t xml:space="preserve">аспоряжением </w:t>
      </w:r>
      <w:r w:rsidR="00DC1315" w:rsidRPr="00174B30">
        <w:rPr>
          <w:rFonts w:ascii="Times New Roman" w:hAnsi="Times New Roman"/>
          <w:sz w:val="30"/>
          <w:szCs w:val="30"/>
        </w:rPr>
        <w:t xml:space="preserve">Евразийского межправительственного совета </w:t>
      </w:r>
    </w:p>
    <w:p w14:paraId="774818B7" w14:textId="77777777" w:rsidR="00CA78A8" w:rsidRPr="00174B30" w:rsidRDefault="00CA78A8" w:rsidP="00CA78A8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  <w:r w:rsidRPr="00174B30">
        <w:rPr>
          <w:rFonts w:ascii="Times New Roman" w:hAnsi="Times New Roman"/>
          <w:sz w:val="30"/>
          <w:szCs w:val="30"/>
        </w:rPr>
        <w:t xml:space="preserve">от                      20    г.  №    </w:t>
      </w:r>
    </w:p>
    <w:p w14:paraId="23E9104E" w14:textId="77777777" w:rsidR="00CA78A8" w:rsidRPr="00174B30" w:rsidRDefault="00CA78A8" w:rsidP="00CA78A8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</w:p>
    <w:p w14:paraId="0D10A5BB" w14:textId="77777777" w:rsidR="00221252" w:rsidRPr="00174B30" w:rsidRDefault="00221252" w:rsidP="00CA78A8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</w:p>
    <w:p w14:paraId="2E76A8B1" w14:textId="77777777" w:rsidR="009B23F3" w:rsidRDefault="009B23F3" w:rsidP="00CA78A8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</w:p>
    <w:p w14:paraId="35E4BF4A" w14:textId="77777777" w:rsidR="00337140" w:rsidRPr="00174B30" w:rsidRDefault="00337140" w:rsidP="00CA78A8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</w:p>
    <w:p w14:paraId="080CB60F" w14:textId="77777777" w:rsidR="00A2752F" w:rsidRPr="00174B30" w:rsidRDefault="00A2752F" w:rsidP="002357B0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  <w:r w:rsidRPr="00174B30">
        <w:rPr>
          <w:rFonts w:ascii="Times New Roman" w:hAnsi="Times New Roman" w:cs="Times New Roman"/>
          <w:b/>
          <w:spacing w:val="40"/>
          <w:sz w:val="30"/>
          <w:szCs w:val="30"/>
        </w:rPr>
        <w:t>КОНЦЕПЦИЯ</w:t>
      </w:r>
    </w:p>
    <w:p w14:paraId="6AB117E4" w14:textId="57466778" w:rsidR="00A2752F" w:rsidRPr="00174B30" w:rsidRDefault="00A2752F" w:rsidP="00EC7AE3">
      <w:pPr>
        <w:spacing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развития общ</w:t>
      </w:r>
      <w:r w:rsidR="0019696F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его</w:t>
      </w:r>
      <w:r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рынк</w:t>
      </w:r>
      <w:r w:rsidR="0019696F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а </w:t>
      </w:r>
      <w:r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лекарственных</w:t>
      </w:r>
      <w:r w:rsidR="00A1222E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средств</w:t>
      </w:r>
      <w:r w:rsidR="00E30D6D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="00A1222E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</w:r>
      <w:r w:rsidR="00F15845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рамках Евразийского экономического союз</w:t>
      </w:r>
      <w:r w:rsidR="00A44FBB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</w:t>
      </w:r>
      <w:r w:rsidR="00190F17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="00D61381" w:rsidRPr="00174B3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</w:r>
    </w:p>
    <w:p w14:paraId="25C147CA" w14:textId="77777777" w:rsidR="00A2752F" w:rsidRPr="00174B30" w:rsidRDefault="00A2752F" w:rsidP="007E00C3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D36C61" w:rsidRPr="00174B30">
        <w:rPr>
          <w:rFonts w:ascii="Times New Roman" w:hAnsi="Times New Roman" w:cs="Times New Roman"/>
          <w:b/>
          <w:sz w:val="30"/>
          <w:szCs w:val="30"/>
        </w:rPr>
        <w:t>Общие положения</w:t>
      </w:r>
    </w:p>
    <w:p w14:paraId="02EBDB17" w14:textId="57A30F5C" w:rsidR="0019696F" w:rsidRPr="00174B30" w:rsidRDefault="0019696F" w:rsidP="00851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Настоящая Концепция </w:t>
      </w:r>
      <w:r w:rsidR="00060F8A" w:rsidRPr="00174B30">
        <w:rPr>
          <w:rFonts w:ascii="Times New Roman" w:hAnsi="Times New Roman" w:cs="Times New Roman"/>
          <w:sz w:val="30"/>
          <w:szCs w:val="30"/>
        </w:rPr>
        <w:t>развития общего рынка лекарственных средств</w:t>
      </w:r>
      <w:r w:rsidR="00E22B90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в рамках Евразийского экономического союза (далее соответственно – Концепция, </w:t>
      </w:r>
      <w:r w:rsidR="0058385B" w:rsidRPr="00174B30">
        <w:rPr>
          <w:rFonts w:ascii="Times New Roman" w:hAnsi="Times New Roman" w:cs="Times New Roman"/>
          <w:sz w:val="30"/>
          <w:szCs w:val="30"/>
        </w:rPr>
        <w:t xml:space="preserve">общий рынок лекарственных средств, </w:t>
      </w:r>
      <w:r w:rsidR="00154E3A">
        <w:rPr>
          <w:rFonts w:ascii="Times New Roman" w:hAnsi="Times New Roman" w:cs="Times New Roman"/>
          <w:sz w:val="30"/>
          <w:szCs w:val="30"/>
        </w:rPr>
        <w:t xml:space="preserve">Союз или </w:t>
      </w:r>
      <w:r w:rsidR="00174B30">
        <w:rPr>
          <w:rFonts w:ascii="Times New Roman" w:hAnsi="Times New Roman" w:cs="Times New Roman"/>
          <w:sz w:val="30"/>
          <w:szCs w:val="30"/>
        </w:rPr>
        <w:t>ЕАЭС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) </w:t>
      </w:r>
      <w:r w:rsidR="00D36C61" w:rsidRPr="00174B30">
        <w:rPr>
          <w:rFonts w:ascii="Times New Roman" w:hAnsi="Times New Roman" w:cs="Times New Roman"/>
          <w:sz w:val="30"/>
          <w:szCs w:val="30"/>
        </w:rPr>
        <w:t xml:space="preserve">разработана 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в целях реализации </w:t>
      </w:r>
      <w:r w:rsidR="0066103E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меры 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>4.10</w:t>
      </w:r>
      <w:r w:rsidR="00F82025" w:rsidRPr="00174B30">
        <w:rPr>
          <w:rFonts w:ascii="Times New Roman" w:hAnsi="Times New Roman" w:cs="Times New Roman"/>
          <w:spacing w:val="-4"/>
          <w:sz w:val="30"/>
          <w:szCs w:val="30"/>
        </w:rPr>
        <w:t>.1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Стратегических направлений </w:t>
      </w:r>
      <w:r w:rsidRPr="00174B30">
        <w:rPr>
          <w:rFonts w:ascii="Times New Roman" w:hAnsi="Times New Roman" w:cs="Times New Roman"/>
          <w:sz w:val="30"/>
          <w:szCs w:val="30"/>
        </w:rPr>
        <w:t xml:space="preserve">развития евразийской экономической интеграции до </w:t>
      </w:r>
      <w:r w:rsidR="00EC7E02">
        <w:rPr>
          <w:rFonts w:ascii="Times New Roman" w:hAnsi="Times New Roman" w:cs="Times New Roman"/>
          <w:sz w:val="30"/>
          <w:szCs w:val="30"/>
        </w:rPr>
        <w:br/>
      </w:r>
      <w:r w:rsidRPr="00174B30">
        <w:rPr>
          <w:rFonts w:ascii="Times New Roman" w:hAnsi="Times New Roman" w:cs="Times New Roman"/>
          <w:sz w:val="30"/>
          <w:szCs w:val="30"/>
        </w:rPr>
        <w:t>2025 года</w:t>
      </w:r>
      <w:r w:rsidR="00060F8A" w:rsidRPr="00174B30">
        <w:rPr>
          <w:rFonts w:ascii="Times New Roman" w:hAnsi="Times New Roman" w:cs="Times New Roman"/>
          <w:sz w:val="30"/>
          <w:szCs w:val="30"/>
        </w:rPr>
        <w:t>, утвержденн</w:t>
      </w:r>
      <w:r w:rsidR="0066103E" w:rsidRPr="00174B30">
        <w:rPr>
          <w:rFonts w:ascii="Times New Roman" w:hAnsi="Times New Roman" w:cs="Times New Roman"/>
          <w:sz w:val="30"/>
          <w:szCs w:val="30"/>
        </w:rPr>
        <w:t>ых решением Высшего Евразийского э</w:t>
      </w:r>
      <w:r w:rsidR="00060F8A" w:rsidRPr="00174B30">
        <w:rPr>
          <w:rFonts w:ascii="Times New Roman" w:hAnsi="Times New Roman" w:cs="Times New Roman"/>
          <w:sz w:val="30"/>
          <w:szCs w:val="30"/>
        </w:rPr>
        <w:t>кономическо</w:t>
      </w:r>
      <w:r w:rsidR="0066103E" w:rsidRPr="00174B30">
        <w:rPr>
          <w:rFonts w:ascii="Times New Roman" w:hAnsi="Times New Roman" w:cs="Times New Roman"/>
          <w:sz w:val="30"/>
          <w:szCs w:val="30"/>
        </w:rPr>
        <w:t>го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66103E" w:rsidRPr="00174B30">
        <w:rPr>
          <w:rFonts w:ascii="Times New Roman" w:hAnsi="Times New Roman" w:cs="Times New Roman"/>
          <w:sz w:val="30"/>
          <w:szCs w:val="30"/>
        </w:rPr>
        <w:t xml:space="preserve">совета 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от </w:t>
      </w:r>
      <w:r w:rsidR="0066103E" w:rsidRPr="00174B30">
        <w:rPr>
          <w:rFonts w:ascii="Times New Roman" w:hAnsi="Times New Roman" w:cs="Times New Roman"/>
          <w:sz w:val="30"/>
          <w:szCs w:val="30"/>
        </w:rPr>
        <w:t xml:space="preserve">11декабря </w:t>
      </w:r>
      <w:r w:rsidR="00060F8A" w:rsidRPr="00174B30">
        <w:rPr>
          <w:rFonts w:ascii="Times New Roman" w:hAnsi="Times New Roman" w:cs="Times New Roman"/>
          <w:sz w:val="30"/>
          <w:szCs w:val="30"/>
        </w:rPr>
        <w:t>202</w:t>
      </w:r>
      <w:r w:rsidR="0066103E" w:rsidRPr="00174B30">
        <w:rPr>
          <w:rFonts w:ascii="Times New Roman" w:hAnsi="Times New Roman" w:cs="Times New Roman"/>
          <w:sz w:val="30"/>
          <w:szCs w:val="30"/>
        </w:rPr>
        <w:t>0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 г</w:t>
      </w:r>
      <w:r w:rsidR="0066103E" w:rsidRPr="00174B30">
        <w:rPr>
          <w:rFonts w:ascii="Times New Roman" w:hAnsi="Times New Roman" w:cs="Times New Roman"/>
          <w:sz w:val="30"/>
          <w:szCs w:val="30"/>
        </w:rPr>
        <w:t>ода</w:t>
      </w:r>
      <w:r w:rsidR="00060F8A" w:rsidRPr="00174B30">
        <w:rPr>
          <w:rFonts w:ascii="Times New Roman" w:hAnsi="Times New Roman" w:cs="Times New Roman"/>
          <w:sz w:val="30"/>
          <w:szCs w:val="30"/>
        </w:rPr>
        <w:t xml:space="preserve"> № </w:t>
      </w:r>
      <w:r w:rsidR="0066103E" w:rsidRPr="00174B30">
        <w:rPr>
          <w:rFonts w:ascii="Times New Roman" w:hAnsi="Times New Roman" w:cs="Times New Roman"/>
          <w:sz w:val="30"/>
          <w:szCs w:val="30"/>
        </w:rPr>
        <w:t>12</w:t>
      </w:r>
      <w:r w:rsidR="00060F8A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26F2FAB8" w14:textId="25911763" w:rsidR="00967F6D" w:rsidRPr="00174B30" w:rsidRDefault="007B3AD0" w:rsidP="00967F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Формирование </w:t>
      </w:r>
      <w:r w:rsidR="00967F6D" w:rsidRPr="00174B30">
        <w:rPr>
          <w:rFonts w:ascii="Times New Roman" w:hAnsi="Times New Roman" w:cs="Times New Roman"/>
          <w:sz w:val="30"/>
          <w:szCs w:val="30"/>
        </w:rPr>
        <w:t xml:space="preserve">общего рынка </w:t>
      </w:r>
      <w:r w:rsidR="00A53117" w:rsidRPr="00174B30">
        <w:rPr>
          <w:rFonts w:ascii="Times New Roman" w:hAnsi="Times New Roman" w:cs="Times New Roman"/>
          <w:sz w:val="30"/>
          <w:szCs w:val="30"/>
        </w:rPr>
        <w:t xml:space="preserve">лекарственных средств </w:t>
      </w:r>
      <w:r w:rsidR="00967F6D" w:rsidRPr="00174B30">
        <w:rPr>
          <w:rFonts w:ascii="Times New Roman" w:hAnsi="Times New Roman" w:cs="Times New Roman"/>
          <w:sz w:val="30"/>
          <w:szCs w:val="30"/>
        </w:rPr>
        <w:t xml:space="preserve">осуществляется в соответствии с </w:t>
      </w:r>
      <w:r w:rsidRPr="00174B30">
        <w:rPr>
          <w:rFonts w:ascii="Times New Roman" w:hAnsi="Times New Roman" w:cs="Times New Roman"/>
          <w:sz w:val="30"/>
          <w:szCs w:val="30"/>
        </w:rPr>
        <w:t>принципами, указанными в статье 30 Договора</w:t>
      </w:r>
      <w:r w:rsidR="00173177">
        <w:rPr>
          <w:rFonts w:ascii="Times New Roman" w:hAnsi="Times New Roman" w:cs="Times New Roman"/>
          <w:sz w:val="30"/>
          <w:szCs w:val="30"/>
        </w:rPr>
        <w:t xml:space="preserve"> о Евразийском экономическом Союзе (далее – Договор)</w:t>
      </w:r>
      <w:r w:rsidR="006303B6" w:rsidRPr="00174B30">
        <w:rPr>
          <w:rFonts w:ascii="Times New Roman" w:hAnsi="Times New Roman" w:cs="Times New Roman"/>
          <w:sz w:val="30"/>
          <w:szCs w:val="30"/>
        </w:rPr>
        <w:t>,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E22B90" w:rsidRPr="00174B30">
        <w:rPr>
          <w:rFonts w:ascii="Times New Roman" w:hAnsi="Times New Roman" w:cs="Times New Roman"/>
          <w:sz w:val="30"/>
          <w:szCs w:val="30"/>
        </w:rPr>
        <w:t>Соглашени</w:t>
      </w:r>
      <w:r w:rsidR="001857EF">
        <w:rPr>
          <w:rFonts w:ascii="Times New Roman" w:hAnsi="Times New Roman" w:cs="Times New Roman"/>
          <w:sz w:val="30"/>
          <w:szCs w:val="30"/>
        </w:rPr>
        <w:t>и</w:t>
      </w:r>
      <w:r w:rsidR="008449FA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8449FA" w:rsidRPr="00835CDC">
        <w:rPr>
          <w:rFonts w:ascii="Times New Roman" w:hAnsi="Times New Roman" w:cs="Times New Roman"/>
          <w:sz w:val="30"/>
          <w:szCs w:val="30"/>
        </w:rPr>
        <w:t xml:space="preserve">о единых принципах и правилах обращения лекарственных средств в рамках Евразийского экономического союза от 23 декабря </w:t>
      </w:r>
      <w:r w:rsidR="00EC7E02">
        <w:rPr>
          <w:rFonts w:ascii="Times New Roman" w:hAnsi="Times New Roman" w:cs="Times New Roman"/>
          <w:sz w:val="30"/>
          <w:szCs w:val="30"/>
        </w:rPr>
        <w:br/>
      </w:r>
      <w:bookmarkStart w:id="0" w:name="_GoBack"/>
      <w:bookmarkEnd w:id="0"/>
      <w:r w:rsidR="008449FA" w:rsidRPr="00835CDC">
        <w:rPr>
          <w:rFonts w:ascii="Times New Roman" w:hAnsi="Times New Roman" w:cs="Times New Roman"/>
          <w:sz w:val="30"/>
          <w:szCs w:val="30"/>
        </w:rPr>
        <w:t>2014 года (далее – Соглашение) и национальн</w:t>
      </w:r>
      <w:r w:rsidR="001857EF">
        <w:rPr>
          <w:rFonts w:ascii="Times New Roman" w:hAnsi="Times New Roman" w:cs="Times New Roman"/>
          <w:sz w:val="30"/>
          <w:szCs w:val="30"/>
        </w:rPr>
        <w:t>о</w:t>
      </w:r>
      <w:r w:rsidR="008449FA" w:rsidRPr="00835CDC">
        <w:rPr>
          <w:rFonts w:ascii="Times New Roman" w:hAnsi="Times New Roman" w:cs="Times New Roman"/>
          <w:sz w:val="30"/>
          <w:szCs w:val="30"/>
        </w:rPr>
        <w:t>м законодательств</w:t>
      </w:r>
      <w:r w:rsidR="001857EF">
        <w:rPr>
          <w:rFonts w:ascii="Times New Roman" w:hAnsi="Times New Roman" w:cs="Times New Roman"/>
          <w:sz w:val="30"/>
          <w:szCs w:val="30"/>
        </w:rPr>
        <w:t>е</w:t>
      </w:r>
      <w:r w:rsidR="008449FA" w:rsidRPr="00835CDC">
        <w:rPr>
          <w:rFonts w:ascii="Times New Roman" w:hAnsi="Times New Roman" w:cs="Times New Roman"/>
          <w:sz w:val="30"/>
          <w:szCs w:val="30"/>
        </w:rPr>
        <w:t xml:space="preserve"> государств-членов ЕАЭС.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28924C2" w14:textId="29A29E16" w:rsidR="008B0074" w:rsidRDefault="009C7C47" w:rsidP="00AD24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C0A32">
        <w:rPr>
          <w:rFonts w:ascii="Times New Roman" w:hAnsi="Times New Roman" w:cs="Times New Roman"/>
          <w:sz w:val="30"/>
          <w:szCs w:val="30"/>
        </w:rPr>
        <w:t xml:space="preserve">Правом </w:t>
      </w:r>
      <w:r w:rsidR="009276FB" w:rsidRPr="008C0A32">
        <w:rPr>
          <w:rFonts w:ascii="Times New Roman" w:hAnsi="Times New Roman" w:cs="Times New Roman"/>
          <w:sz w:val="30"/>
          <w:szCs w:val="30"/>
        </w:rPr>
        <w:t>ЕАЭС</w:t>
      </w:r>
      <w:r w:rsidRPr="008C0A32">
        <w:rPr>
          <w:rFonts w:ascii="Times New Roman" w:hAnsi="Times New Roman" w:cs="Times New Roman"/>
          <w:sz w:val="30"/>
          <w:szCs w:val="30"/>
        </w:rPr>
        <w:t xml:space="preserve"> предусмотрены</w:t>
      </w:r>
      <w:r w:rsidR="007B3AD0" w:rsidRPr="0090767D">
        <w:rPr>
          <w:rFonts w:ascii="Times New Roman" w:hAnsi="Times New Roman" w:cs="Times New Roman"/>
          <w:sz w:val="30"/>
          <w:szCs w:val="30"/>
        </w:rPr>
        <w:t xml:space="preserve"> </w:t>
      </w:r>
      <w:r w:rsidR="00AD2476" w:rsidRPr="0090767D">
        <w:rPr>
          <w:rFonts w:ascii="Times New Roman" w:hAnsi="Times New Roman" w:cs="Times New Roman"/>
          <w:sz w:val="30"/>
          <w:szCs w:val="30"/>
        </w:rPr>
        <w:t>разработка лекарств</w:t>
      </w:r>
      <w:r w:rsidR="00BB6320" w:rsidRPr="0090767D">
        <w:rPr>
          <w:rFonts w:ascii="Times New Roman" w:hAnsi="Times New Roman" w:cs="Times New Roman"/>
          <w:sz w:val="30"/>
          <w:szCs w:val="30"/>
        </w:rPr>
        <w:t>енных средств</w:t>
      </w:r>
      <w:r w:rsidR="00AD2476" w:rsidRPr="0090767D">
        <w:rPr>
          <w:rFonts w:ascii="Times New Roman" w:hAnsi="Times New Roman" w:cs="Times New Roman"/>
          <w:sz w:val="30"/>
          <w:szCs w:val="30"/>
        </w:rPr>
        <w:t xml:space="preserve">, доклинические и клинические исследования, производство, регистрация и экспертиза лекарственных средств, оптовая </w:t>
      </w:r>
      <w:r w:rsidR="00BB6320" w:rsidRPr="0090767D">
        <w:rPr>
          <w:rFonts w:ascii="Times New Roman" w:hAnsi="Times New Roman" w:cs="Times New Roman"/>
          <w:sz w:val="30"/>
          <w:szCs w:val="30"/>
        </w:rPr>
        <w:t>реализация</w:t>
      </w:r>
      <w:r w:rsidR="00F65A89" w:rsidRPr="0090767D">
        <w:rPr>
          <w:rFonts w:ascii="Times New Roman" w:hAnsi="Times New Roman" w:cs="Times New Roman"/>
          <w:sz w:val="30"/>
          <w:szCs w:val="30"/>
        </w:rPr>
        <w:t>,</w:t>
      </w:r>
      <w:r w:rsidR="00BB6320" w:rsidRPr="0090767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D2476" w:rsidRPr="0090767D">
        <w:rPr>
          <w:rFonts w:ascii="Times New Roman" w:hAnsi="Times New Roman" w:cs="Times New Roman"/>
          <w:sz w:val="30"/>
          <w:szCs w:val="30"/>
        </w:rPr>
        <w:t>фармаконадзор</w:t>
      </w:r>
      <w:proofErr w:type="spellEnd"/>
      <w:r w:rsidR="00AD2476" w:rsidRPr="0090767D">
        <w:rPr>
          <w:rFonts w:ascii="Times New Roman" w:hAnsi="Times New Roman" w:cs="Times New Roman"/>
          <w:sz w:val="30"/>
          <w:szCs w:val="30"/>
        </w:rPr>
        <w:t xml:space="preserve">, </w:t>
      </w:r>
      <w:r w:rsidR="00AD2476" w:rsidRPr="0090767D">
        <w:rPr>
          <w:rFonts w:ascii="Times New Roman" w:hAnsi="Times New Roman" w:cs="Times New Roman"/>
          <w:sz w:val="30"/>
          <w:szCs w:val="30"/>
        </w:rPr>
        <w:lastRenderedPageBreak/>
        <w:t xml:space="preserve">проведение фармацевтических инспекций, </w:t>
      </w:r>
      <w:r w:rsidR="0066450E" w:rsidRPr="0090767D">
        <w:rPr>
          <w:rFonts w:ascii="Times New Roman" w:hAnsi="Times New Roman" w:cs="Times New Roman"/>
          <w:sz w:val="30"/>
          <w:szCs w:val="30"/>
        </w:rPr>
        <w:t>вопросы фармакопейного нормирования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0C3A1D7" w14:textId="77777777" w:rsidR="00767299" w:rsidRDefault="008449FA" w:rsidP="008449F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9C7C47">
        <w:rPr>
          <w:rFonts w:ascii="Times New Roman" w:hAnsi="Times New Roman" w:cs="Times New Roman"/>
          <w:iCs/>
          <w:sz w:val="30"/>
          <w:szCs w:val="30"/>
        </w:rPr>
        <w:t xml:space="preserve">Приняты акты, решены задачи, которые </w:t>
      </w:r>
      <w:r w:rsidR="001628A4" w:rsidRPr="009C7C47">
        <w:rPr>
          <w:rFonts w:ascii="Times New Roman" w:hAnsi="Times New Roman" w:cs="Times New Roman"/>
          <w:iCs/>
          <w:sz w:val="30"/>
          <w:szCs w:val="30"/>
        </w:rPr>
        <w:t>позволили обеспечить</w:t>
      </w:r>
      <w:r w:rsidRPr="009C7C47">
        <w:rPr>
          <w:rFonts w:ascii="Times New Roman" w:hAnsi="Times New Roman" w:cs="Times New Roman"/>
          <w:iCs/>
          <w:sz w:val="30"/>
          <w:szCs w:val="30"/>
        </w:rPr>
        <w:t xml:space="preserve"> устойчивое функционирование </w:t>
      </w:r>
      <w:r w:rsidR="001628A4" w:rsidRPr="009C7C47">
        <w:rPr>
          <w:rFonts w:ascii="Times New Roman" w:hAnsi="Times New Roman" w:cs="Times New Roman"/>
          <w:iCs/>
          <w:sz w:val="30"/>
          <w:szCs w:val="30"/>
        </w:rPr>
        <w:t xml:space="preserve">общего рынка </w:t>
      </w:r>
      <w:r w:rsidRPr="009C7C47">
        <w:rPr>
          <w:rFonts w:ascii="Times New Roman" w:hAnsi="Times New Roman" w:cs="Times New Roman"/>
          <w:iCs/>
          <w:sz w:val="30"/>
          <w:szCs w:val="30"/>
        </w:rPr>
        <w:t>лекарственных средств.</w:t>
      </w:r>
    </w:p>
    <w:p w14:paraId="3E5379B6" w14:textId="7646C2C6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5CDC">
        <w:rPr>
          <w:rFonts w:ascii="Times New Roman" w:eastAsia="Calibri" w:hAnsi="Times New Roman" w:cs="Times New Roman"/>
          <w:sz w:val="30"/>
          <w:szCs w:val="30"/>
        </w:rPr>
        <w:t>В 2015-2023 годах в этой сфере приняты акты и решены задачи, которые позволили обеспечить правовые основы создания и обеспечения устойчивого ф</w:t>
      </w:r>
      <w:r w:rsidRPr="00835CDC">
        <w:rPr>
          <w:rFonts w:ascii="Times New Roman" w:hAnsi="Times New Roman" w:cs="Times New Roman"/>
          <w:sz w:val="30"/>
          <w:szCs w:val="30"/>
        </w:rPr>
        <w:t xml:space="preserve">ункционирования общего рынка лекарственных средств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 xml:space="preserve">, в том числе в период пандемии </w:t>
      </w:r>
      <w:r w:rsidRPr="00835CDC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835CDC">
        <w:rPr>
          <w:rFonts w:ascii="Times New Roman" w:hAnsi="Times New Roman" w:cs="Times New Roman"/>
          <w:sz w:val="30"/>
          <w:szCs w:val="30"/>
        </w:rPr>
        <w:t>-19.</w:t>
      </w:r>
    </w:p>
    <w:p w14:paraId="2371017A" w14:textId="2570144B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5CDC">
        <w:rPr>
          <w:rFonts w:ascii="Times New Roman" w:hAnsi="Times New Roman" w:cs="Times New Roman"/>
          <w:sz w:val="30"/>
          <w:szCs w:val="30"/>
        </w:rPr>
        <w:t xml:space="preserve">В результате совместной работы Комиссии и уполномоченных органов государств-членов для оптимального вывода безопасных, эффективных и качественных лекарств на рынок и обеспечения их доступности для населения и учреждений систем здравоохранения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 xml:space="preserve">: </w:t>
      </w:r>
    </w:p>
    <w:p w14:paraId="41526E4D" w14:textId="28385CFA" w:rsidR="00835CDC" w:rsidRPr="00835CDC" w:rsidRDefault="00835CDC" w:rsidP="00835C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 </w:t>
      </w:r>
      <w:r w:rsidRPr="00835CDC">
        <w:rPr>
          <w:rFonts w:ascii="Times New Roman" w:eastAsia="Calibri" w:hAnsi="Times New Roman" w:cs="Times New Roman"/>
          <w:sz w:val="30"/>
          <w:szCs w:val="30"/>
        </w:rPr>
        <w:t>созданы</w:t>
      </w:r>
      <w:r w:rsidRPr="00835CD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835CDC">
        <w:rPr>
          <w:rFonts w:ascii="Times New Roman" w:hAnsi="Times New Roman" w:cs="Times New Roman"/>
          <w:sz w:val="30"/>
          <w:szCs w:val="30"/>
        </w:rPr>
        <w:t>на основе подходов Всемирн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835CDC">
        <w:rPr>
          <w:rFonts w:ascii="Times New Roman" w:hAnsi="Times New Roman" w:cs="Times New Roman"/>
          <w:sz w:val="30"/>
          <w:szCs w:val="30"/>
        </w:rPr>
        <w:t xml:space="preserve"> организаци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835CDC">
        <w:rPr>
          <w:rFonts w:ascii="Times New Roman" w:hAnsi="Times New Roman" w:cs="Times New Roman"/>
          <w:sz w:val="30"/>
          <w:szCs w:val="30"/>
        </w:rPr>
        <w:t xml:space="preserve"> здравоохранения</w:t>
      </w:r>
      <w:r>
        <w:rPr>
          <w:rFonts w:ascii="Times New Roman" w:hAnsi="Times New Roman" w:cs="Times New Roman"/>
          <w:sz w:val="30"/>
          <w:szCs w:val="30"/>
        </w:rPr>
        <w:t xml:space="preserve"> (ВОЗ)</w:t>
      </w:r>
      <w:r w:rsidRPr="00835CDC">
        <w:rPr>
          <w:rFonts w:ascii="Times New Roman" w:hAnsi="Times New Roman" w:cs="Times New Roman"/>
          <w:sz w:val="30"/>
          <w:szCs w:val="30"/>
        </w:rPr>
        <w:t>, Международн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835CDC">
        <w:rPr>
          <w:rFonts w:ascii="Times New Roman" w:hAnsi="Times New Roman" w:cs="Times New Roman"/>
          <w:sz w:val="30"/>
          <w:szCs w:val="30"/>
        </w:rPr>
        <w:t xml:space="preserve"> совет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835CDC">
        <w:rPr>
          <w:rFonts w:ascii="Times New Roman" w:hAnsi="Times New Roman" w:cs="Times New Roman"/>
          <w:sz w:val="30"/>
          <w:szCs w:val="30"/>
        </w:rPr>
        <w:t xml:space="preserve"> по гармонизации требований к регистрации лекарственных препаратов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  <w:lang w:val="en-US"/>
        </w:rPr>
        <w:t>ICH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835CDC">
        <w:rPr>
          <w:rFonts w:ascii="Times New Roman" w:hAnsi="Times New Roman" w:cs="Times New Roman"/>
          <w:sz w:val="30"/>
          <w:szCs w:val="30"/>
        </w:rPr>
        <w:t>, Европейско</w:t>
      </w:r>
      <w:r>
        <w:rPr>
          <w:rFonts w:ascii="Times New Roman" w:hAnsi="Times New Roman" w:cs="Times New Roman"/>
          <w:sz w:val="30"/>
          <w:szCs w:val="30"/>
        </w:rPr>
        <w:t xml:space="preserve">го </w:t>
      </w:r>
      <w:r w:rsidRPr="00835CDC">
        <w:rPr>
          <w:rFonts w:ascii="Times New Roman" w:hAnsi="Times New Roman" w:cs="Times New Roman"/>
          <w:sz w:val="30"/>
          <w:szCs w:val="30"/>
        </w:rPr>
        <w:t>агентства по лекарственным средствам (ЕМА)</w:t>
      </w:r>
      <w:r w:rsidRPr="00835CDC">
        <w:rPr>
          <w:rFonts w:ascii="Times New Roman" w:eastAsia="Calibri" w:hAnsi="Times New Roman" w:cs="Times New Roman"/>
          <w:sz w:val="30"/>
          <w:szCs w:val="30"/>
        </w:rPr>
        <w:t xml:space="preserve"> е</w:t>
      </w:r>
      <w:r w:rsidRPr="00835CDC">
        <w:rPr>
          <w:rFonts w:ascii="Times New Roman" w:hAnsi="Times New Roman" w:cs="Times New Roman"/>
          <w:sz w:val="30"/>
          <w:szCs w:val="30"/>
        </w:rPr>
        <w:t>диные руководства по разработке, доклиническим исследованиям и клиническим испытаниям всех основных групп лекарственных препаратов;</w:t>
      </w:r>
    </w:p>
    <w:p w14:paraId="125E56AB" w14:textId="6EFB0837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</w:t>
      </w:r>
      <w:r w:rsidRPr="00835CDC">
        <w:rPr>
          <w:rFonts w:ascii="Times New Roman" w:eastAsia="Calibri" w:hAnsi="Times New Roman" w:cs="Times New Roman"/>
          <w:sz w:val="30"/>
          <w:szCs w:val="30"/>
        </w:rPr>
        <w:t> сформирована</w:t>
      </w:r>
      <w:r w:rsidRPr="00835CD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835CDC">
        <w:rPr>
          <w:rFonts w:ascii="Times New Roman" w:eastAsia="Calibri" w:hAnsi="Times New Roman" w:cs="Times New Roman"/>
          <w:sz w:val="30"/>
          <w:szCs w:val="30"/>
        </w:rPr>
        <w:t>и введена</w:t>
      </w:r>
      <w:r w:rsidRPr="00835CD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835CDC">
        <w:rPr>
          <w:rFonts w:ascii="Times New Roman" w:hAnsi="Times New Roman" w:cs="Times New Roman"/>
          <w:sz w:val="30"/>
          <w:szCs w:val="30"/>
        </w:rPr>
        <w:t xml:space="preserve">гармонизированная с практиками ВОЗ, </w:t>
      </w:r>
      <w:r w:rsidRPr="00835CDC">
        <w:rPr>
          <w:rFonts w:ascii="Times New Roman" w:hAnsi="Times New Roman" w:cs="Times New Roman"/>
          <w:sz w:val="30"/>
          <w:szCs w:val="30"/>
          <w:lang w:val="en-US"/>
        </w:rPr>
        <w:t>ICH</w:t>
      </w:r>
      <w:r w:rsidRPr="00835CDC">
        <w:rPr>
          <w:rFonts w:ascii="Times New Roman" w:hAnsi="Times New Roman" w:cs="Times New Roman"/>
          <w:sz w:val="30"/>
          <w:szCs w:val="30"/>
        </w:rPr>
        <w:t>, Организаци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835CDC">
        <w:rPr>
          <w:rFonts w:ascii="Times New Roman" w:hAnsi="Times New Roman" w:cs="Times New Roman"/>
          <w:sz w:val="30"/>
          <w:szCs w:val="30"/>
        </w:rPr>
        <w:t xml:space="preserve"> экономического сотрудничества и развития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  <w:lang w:val="en-US"/>
        </w:rPr>
        <w:t>OECD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835CDC">
        <w:rPr>
          <w:rFonts w:ascii="Times New Roman" w:hAnsi="Times New Roman" w:cs="Times New Roman"/>
          <w:sz w:val="30"/>
          <w:szCs w:val="30"/>
        </w:rPr>
        <w:t>, Европейск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835CDC">
        <w:rPr>
          <w:rFonts w:ascii="Times New Roman" w:hAnsi="Times New Roman" w:cs="Times New Roman"/>
          <w:sz w:val="30"/>
          <w:szCs w:val="30"/>
        </w:rPr>
        <w:t xml:space="preserve"> союз</w:t>
      </w:r>
      <w:r>
        <w:rPr>
          <w:rFonts w:ascii="Times New Roman" w:hAnsi="Times New Roman" w:cs="Times New Roman"/>
          <w:sz w:val="30"/>
          <w:szCs w:val="30"/>
        </w:rPr>
        <w:t xml:space="preserve">а (ЕС) </w:t>
      </w:r>
      <w:r w:rsidRPr="00835CDC">
        <w:rPr>
          <w:rFonts w:ascii="Times New Roman" w:eastAsia="Calibri" w:hAnsi="Times New Roman" w:cs="Times New Roman"/>
          <w:sz w:val="30"/>
          <w:szCs w:val="30"/>
        </w:rPr>
        <w:t xml:space="preserve">целостная система надлежащих фармацевтических практик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 xml:space="preserve">, обеспечивающая единство регулирования основных этапов жизненного цикла лекарственных препаратов; </w:t>
      </w:r>
    </w:p>
    <w:p w14:paraId="482F97AA" w14:textId="06EA02E1" w:rsidR="00835CDC" w:rsidRPr="00835CDC" w:rsidRDefault="00835CDC" w:rsidP="00835C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</w:t>
      </w:r>
      <w:r w:rsidRPr="00835CDC">
        <w:rPr>
          <w:rFonts w:ascii="Times New Roman" w:eastAsia="Calibri" w:hAnsi="Times New Roman" w:cs="Times New Roman"/>
          <w:sz w:val="30"/>
          <w:szCs w:val="30"/>
        </w:rPr>
        <w:t> </w:t>
      </w:r>
      <w:r w:rsidRPr="00835CDC">
        <w:rPr>
          <w:rFonts w:ascii="Times New Roman" w:hAnsi="Times New Roman" w:cs="Times New Roman"/>
          <w:sz w:val="30"/>
          <w:szCs w:val="30"/>
        </w:rPr>
        <w:t>введены</w:t>
      </w:r>
      <w:r w:rsidRPr="00835CD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35CDC">
        <w:rPr>
          <w:rFonts w:ascii="Times New Roman" w:hAnsi="Times New Roman" w:cs="Times New Roman"/>
          <w:sz w:val="30"/>
          <w:szCs w:val="30"/>
        </w:rPr>
        <w:t xml:space="preserve">гармонизированные с правилами ЕС единые правила регистрации и экспертизы лекарственных препаратов, принят единый международный стандарт регистрационного досье (при этом правилами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 xml:space="preserve"> для целого ряда групп лекарственных препаратов и в особых </w:t>
      </w:r>
      <w:r w:rsidRPr="00835CDC">
        <w:rPr>
          <w:rFonts w:ascii="Times New Roman" w:hAnsi="Times New Roman" w:cs="Times New Roman"/>
          <w:sz w:val="30"/>
          <w:szCs w:val="30"/>
        </w:rPr>
        <w:lastRenderedPageBreak/>
        <w:t>случаях установлен ряд ускоренных и упрощенных процедур регистрации);</w:t>
      </w:r>
    </w:p>
    <w:p w14:paraId="64DA41C7" w14:textId="0EE6D6B3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35CDC">
        <w:rPr>
          <w:rFonts w:ascii="Times New Roman" w:hAnsi="Times New Roman" w:cs="Times New Roman"/>
          <w:sz w:val="30"/>
          <w:szCs w:val="30"/>
        </w:rPr>
        <w:t xml:space="preserve">– обеспечено устойчивое функционирование системы фармацевтического инспектирования производственных площадок отечественных и зарубежных фармацевтических производителей на соответствие Правилам надлежащей производственной практики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 xml:space="preserve"> (</w:t>
      </w:r>
      <w:r w:rsidRPr="00835CDC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Pr="00835CDC">
        <w:rPr>
          <w:rFonts w:ascii="Times New Roman" w:hAnsi="Times New Roman" w:cs="Times New Roman"/>
          <w:sz w:val="30"/>
          <w:szCs w:val="30"/>
        </w:rPr>
        <w:t xml:space="preserve"> Союза), в том числе была введена практика дистанционного инспектирования и оценки качества лекарственных препаратов в условиях чрезвычайных ситуаций;</w:t>
      </w:r>
    </w:p>
    <w:p w14:paraId="241A5426" w14:textId="1D4A41F2" w:rsidR="00835CDC" w:rsidRPr="00835CDC" w:rsidRDefault="00835CDC" w:rsidP="00835C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</w:t>
      </w:r>
      <w:r w:rsidRPr="00835CDC">
        <w:rPr>
          <w:rFonts w:ascii="Times New Roman" w:eastAsia="Calibri" w:hAnsi="Times New Roman" w:cs="Times New Roman"/>
          <w:sz w:val="30"/>
          <w:szCs w:val="30"/>
        </w:rPr>
        <w:t xml:space="preserve"> в сфере </w:t>
      </w:r>
      <w:r w:rsidRPr="00835CDC">
        <w:rPr>
          <w:rFonts w:ascii="Times New Roman" w:hAnsi="Times New Roman" w:cs="Times New Roman"/>
          <w:sz w:val="30"/>
          <w:szCs w:val="30"/>
        </w:rPr>
        <w:t>контроля и обеспечения фармакопейного качества лекарственных препаратов разработана и введена</w:t>
      </w:r>
      <w:r w:rsidRPr="00835CDC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835CDC">
        <w:rPr>
          <w:rFonts w:ascii="Times New Roman" w:hAnsi="Times New Roman" w:cs="Times New Roman"/>
          <w:sz w:val="30"/>
          <w:szCs w:val="30"/>
        </w:rPr>
        <w:t xml:space="preserve">в действие единая для всех государств-членов Фармакопея </w:t>
      </w:r>
      <w:r w:rsidR="009276FB">
        <w:rPr>
          <w:rFonts w:ascii="Times New Roman" w:hAnsi="Times New Roman" w:cs="Times New Roman"/>
          <w:sz w:val="30"/>
          <w:szCs w:val="30"/>
        </w:rPr>
        <w:t>Евразийского экономического союза (далее – Фармакопея Союза)</w:t>
      </w:r>
      <w:r w:rsidRPr="00835CDC">
        <w:rPr>
          <w:rFonts w:ascii="Times New Roman" w:hAnsi="Times New Roman" w:cs="Times New Roman"/>
          <w:sz w:val="30"/>
          <w:szCs w:val="30"/>
        </w:rPr>
        <w:t>, подготовленная на основе национальных и основных мировых фармакопей;</w:t>
      </w:r>
    </w:p>
    <w:p w14:paraId="211AFC04" w14:textId="1DFB0D4A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</w:t>
      </w:r>
      <w:r w:rsidRPr="00835CDC">
        <w:rPr>
          <w:rFonts w:ascii="Times New Roman" w:eastAsia="Calibri" w:hAnsi="Times New Roman" w:cs="Times New Roman"/>
          <w:sz w:val="30"/>
          <w:szCs w:val="30"/>
        </w:rPr>
        <w:t> </w:t>
      </w:r>
      <w:r w:rsidRPr="00835CDC">
        <w:rPr>
          <w:rFonts w:ascii="Times New Roman" w:hAnsi="Times New Roman" w:cs="Times New Roman"/>
          <w:sz w:val="30"/>
          <w:szCs w:val="30"/>
        </w:rPr>
        <w:t>для</w:t>
      </w:r>
      <w:r w:rsidRPr="00817F80">
        <w:rPr>
          <w:rFonts w:ascii="Times New Roman" w:hAnsi="Times New Roman" w:cs="Times New Roman"/>
          <w:sz w:val="30"/>
          <w:szCs w:val="30"/>
        </w:rPr>
        <w:t xml:space="preserve"> </w:t>
      </w:r>
      <w:r w:rsidRPr="00835CDC">
        <w:rPr>
          <w:rFonts w:ascii="Times New Roman" w:hAnsi="Times New Roman" w:cs="Times New Roman"/>
          <w:sz w:val="30"/>
          <w:szCs w:val="30"/>
        </w:rPr>
        <w:t xml:space="preserve">обеспечения информационного взаимодействия уполномоченных органов в 2019 году запущена Единая информационная система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sz w:val="30"/>
          <w:szCs w:val="30"/>
        </w:rPr>
        <w:t>, позволяющая осуществлять ведение единого реестра зарегистрированных лекарств, проводить мониторинг безопасности их обращения, своевременно информировать о запретах обращения фармацевтической продукции и изъятии ее с рынка;</w:t>
      </w:r>
    </w:p>
    <w:p w14:paraId="2342E080" w14:textId="379FC8A3" w:rsidR="00835CDC" w:rsidRPr="00835CDC" w:rsidRDefault="00835CDC" w:rsidP="00835C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– </w:t>
      </w:r>
      <w:r w:rsidRPr="00835CDC">
        <w:rPr>
          <w:rFonts w:ascii="Times New Roman" w:hAnsi="Times New Roman" w:cs="Times New Roman"/>
          <w:sz w:val="30"/>
          <w:szCs w:val="30"/>
        </w:rPr>
        <w:t xml:space="preserve">созданы и введены в действие механизмы взаимного признания уполномоченными органами результатов доклинических исследований и клинических испытаний, экспертизы при регистрации, фармацевтических инспекций на соответствие </w:t>
      </w:r>
      <w:r w:rsidRPr="00835CDC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Pr="00835CDC">
        <w:rPr>
          <w:rFonts w:ascii="Times New Roman" w:hAnsi="Times New Roman" w:cs="Times New Roman"/>
          <w:sz w:val="30"/>
          <w:szCs w:val="30"/>
        </w:rPr>
        <w:t xml:space="preserve"> Союза, контроля фармакопейного качества лекарственных средств;</w:t>
      </w:r>
    </w:p>
    <w:p w14:paraId="57AB4712" w14:textId="13AFECB9" w:rsidR="00835CDC" w:rsidRPr="00835CDC" w:rsidRDefault="00835CDC" w:rsidP="00835C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–</w:t>
      </w:r>
      <w:r w:rsidRPr="00835CDC">
        <w:rPr>
          <w:rFonts w:ascii="Times New Roman" w:eastAsia="Calibri" w:hAnsi="Times New Roman" w:cs="Times New Roman"/>
          <w:sz w:val="30"/>
          <w:szCs w:val="30"/>
        </w:rPr>
        <w:t> ведется постоянная работа по внесению дополнений и изменений в принятые акты с учетом практики их применения, а также рекомендаций международных организаций, что позволяет</w:t>
      </w:r>
      <w:r w:rsidRPr="00FB7425">
        <w:rPr>
          <w:rFonts w:ascii="Times New Roman" w:eastAsia="Calibri" w:hAnsi="Times New Roman" w:cs="Times New Roman"/>
          <w:sz w:val="30"/>
          <w:szCs w:val="30"/>
        </w:rPr>
        <w:t xml:space="preserve"> обеспечить их </w:t>
      </w:r>
      <w:r w:rsidRPr="00FB7425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своевременную актуализацию и гармонизацию права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FB7425">
        <w:rPr>
          <w:rFonts w:ascii="Times New Roman" w:eastAsia="Calibri" w:hAnsi="Times New Roman" w:cs="Times New Roman"/>
          <w:sz w:val="30"/>
          <w:szCs w:val="30"/>
        </w:rPr>
        <w:t xml:space="preserve"> с</w:t>
      </w:r>
      <w:r w:rsidRPr="00835CDC">
        <w:rPr>
          <w:rFonts w:ascii="Times New Roman" w:eastAsia="Calibri" w:hAnsi="Times New Roman" w:cs="Times New Roman"/>
          <w:sz w:val="30"/>
          <w:szCs w:val="30"/>
        </w:rPr>
        <w:t xml:space="preserve"> международными подходами регулирования работы фармацевтической отрасли.</w:t>
      </w:r>
    </w:p>
    <w:p w14:paraId="60D25CB2" w14:textId="62E736FF" w:rsidR="00835CDC" w:rsidRDefault="00835CDC" w:rsidP="00835CD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742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Продолжается работа по подготовке и выпуску </w:t>
      </w:r>
      <w:r w:rsidRPr="00FB7425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III</w:t>
      </w:r>
      <w:r w:rsidRPr="00FB742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</w:t>
      </w:r>
      <w:r w:rsidRPr="00FB7425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IV</w:t>
      </w:r>
      <w:r w:rsidRPr="00FB7425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частей тома 1, а также тома 2 Фармакопеи Союза, </w:t>
      </w:r>
      <w:r w:rsidRPr="00835CD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что позволит обеспечить </w:t>
      </w:r>
      <w:r w:rsidRPr="00835CDC">
        <w:rPr>
          <w:rFonts w:ascii="Times New Roman" w:hAnsi="Times New Roman" w:cs="Times New Roman"/>
          <w:sz w:val="30"/>
          <w:szCs w:val="30"/>
        </w:rPr>
        <w:t xml:space="preserve">на перспективу единые подходы к контролю качества лекарственных препаратов, выпускаемых в </w:t>
      </w:r>
      <w:r w:rsidRPr="00835CD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обращение на рынке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835CD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взаимное признание результатов оценки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качества лекарственных препаратов.</w:t>
      </w:r>
    </w:p>
    <w:p w14:paraId="75EC0345" w14:textId="28802F8E" w:rsidR="008449FA" w:rsidRPr="009C7C47" w:rsidRDefault="008449FA" w:rsidP="008449F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9C7C47">
        <w:rPr>
          <w:rFonts w:ascii="Times New Roman" w:hAnsi="Times New Roman" w:cs="Times New Roman"/>
          <w:iCs/>
          <w:sz w:val="30"/>
          <w:szCs w:val="30"/>
        </w:rPr>
        <w:t>По итогам совместных работ Комиссии и государств-членов ЕАЭС сформирована правовая база для оптимального вывода безопасных, эффективны</w:t>
      </w:r>
      <w:r w:rsidR="001628A4" w:rsidRPr="009C7C47">
        <w:rPr>
          <w:rFonts w:ascii="Times New Roman" w:hAnsi="Times New Roman" w:cs="Times New Roman"/>
          <w:iCs/>
          <w:sz w:val="30"/>
          <w:szCs w:val="30"/>
        </w:rPr>
        <w:t>х</w:t>
      </w:r>
      <w:r w:rsidRPr="009C7C47">
        <w:rPr>
          <w:rFonts w:ascii="Times New Roman" w:hAnsi="Times New Roman" w:cs="Times New Roman"/>
          <w:iCs/>
          <w:sz w:val="30"/>
          <w:szCs w:val="30"/>
        </w:rPr>
        <w:t xml:space="preserve"> и качественных лекарственных средств на рынок государств-членов ЕАЭС с учетом наилучшей международной правовой практики.</w:t>
      </w:r>
    </w:p>
    <w:p w14:paraId="58E7C441" w14:textId="7662DF31" w:rsidR="00C111EB" w:rsidRDefault="00967F6D" w:rsidP="00AD24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Н</w:t>
      </w:r>
      <w:r w:rsidR="00080A54" w:rsidRPr="00174B30">
        <w:rPr>
          <w:rFonts w:ascii="Times New Roman" w:hAnsi="Times New Roman" w:cs="Times New Roman"/>
          <w:sz w:val="30"/>
          <w:szCs w:val="30"/>
        </w:rPr>
        <w:t xml:space="preserve">астоящая Концепция </w:t>
      </w:r>
      <w:r w:rsidR="008B0074" w:rsidRPr="00174B30">
        <w:rPr>
          <w:rFonts w:ascii="Times New Roman" w:hAnsi="Times New Roman" w:cs="Times New Roman"/>
          <w:sz w:val="30"/>
          <w:szCs w:val="30"/>
        </w:rPr>
        <w:t>направлена на дальнейш</w:t>
      </w:r>
      <w:r w:rsidR="00B20DBD" w:rsidRPr="00174B30">
        <w:rPr>
          <w:rFonts w:ascii="Times New Roman" w:hAnsi="Times New Roman" w:cs="Times New Roman"/>
          <w:sz w:val="30"/>
          <w:szCs w:val="30"/>
        </w:rPr>
        <w:t xml:space="preserve">ее </w:t>
      </w:r>
      <w:r w:rsidR="008449FA" w:rsidRPr="0090767D">
        <w:rPr>
          <w:rFonts w:ascii="Times New Roman" w:hAnsi="Times New Roman" w:cs="Times New Roman"/>
          <w:sz w:val="30"/>
          <w:szCs w:val="30"/>
        </w:rPr>
        <w:t xml:space="preserve">устойчивое развитие </w:t>
      </w:r>
      <w:r w:rsidR="00AD3074" w:rsidRPr="0090767D">
        <w:rPr>
          <w:rFonts w:ascii="Times New Roman" w:hAnsi="Times New Roman" w:cs="Times New Roman"/>
          <w:sz w:val="30"/>
          <w:szCs w:val="30"/>
        </w:rPr>
        <w:t>общего рынка лекарственных средств в рамках ЕАЭС</w:t>
      </w:r>
      <w:r w:rsidR="00AD3074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B20DBD" w:rsidRPr="00174B30">
        <w:rPr>
          <w:rFonts w:ascii="Times New Roman" w:hAnsi="Times New Roman" w:cs="Times New Roman"/>
          <w:sz w:val="30"/>
          <w:szCs w:val="30"/>
        </w:rPr>
        <w:t>с учетом</w:t>
      </w:r>
      <w:r w:rsidR="00C111EB" w:rsidRPr="00174B30">
        <w:rPr>
          <w:rFonts w:ascii="Times New Roman" w:hAnsi="Times New Roman" w:cs="Times New Roman"/>
          <w:sz w:val="30"/>
          <w:szCs w:val="30"/>
        </w:rPr>
        <w:t>:</w:t>
      </w:r>
    </w:p>
    <w:p w14:paraId="5F3FA7AB" w14:textId="786488DD" w:rsidR="00C111EB" w:rsidRPr="00174B30" w:rsidRDefault="008B0074" w:rsidP="00AD24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практики применения</w:t>
      </w:r>
      <w:r w:rsidR="00CE4BD9" w:rsidRPr="00174B30">
        <w:rPr>
          <w:rFonts w:ascii="Times New Roman" w:hAnsi="Times New Roman" w:cs="Times New Roman"/>
          <w:sz w:val="30"/>
          <w:szCs w:val="30"/>
        </w:rPr>
        <w:t xml:space="preserve"> принятых актов </w:t>
      </w:r>
      <w:r w:rsidR="00647E17" w:rsidRPr="0090767D">
        <w:rPr>
          <w:rFonts w:ascii="Times New Roman" w:hAnsi="Times New Roman" w:cs="Times New Roman"/>
          <w:sz w:val="30"/>
          <w:szCs w:val="30"/>
        </w:rPr>
        <w:t>ЕАЭС</w:t>
      </w:r>
      <w:r w:rsidR="00172839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111EB" w:rsidRPr="00174B30">
        <w:rPr>
          <w:rFonts w:ascii="Times New Roman" w:hAnsi="Times New Roman" w:cs="Times New Roman"/>
          <w:sz w:val="30"/>
          <w:szCs w:val="30"/>
        </w:rPr>
        <w:t>уполномоченными органами (экспертными организациями) в сфере обращения лекарственных средств</w:t>
      </w:r>
      <w:r w:rsidR="00172839"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C111EB" w:rsidRPr="00174B30">
        <w:rPr>
          <w:rFonts w:ascii="Times New Roman" w:hAnsi="Times New Roman" w:cs="Times New Roman"/>
          <w:sz w:val="30"/>
          <w:szCs w:val="30"/>
        </w:rPr>
        <w:t>фармацевтическими производителями</w:t>
      </w:r>
      <w:r w:rsidR="00172839" w:rsidRPr="00174B30">
        <w:rPr>
          <w:rFonts w:ascii="Times New Roman" w:hAnsi="Times New Roman" w:cs="Times New Roman"/>
          <w:sz w:val="30"/>
          <w:szCs w:val="30"/>
        </w:rPr>
        <w:t xml:space="preserve"> и</w:t>
      </w:r>
      <w:r w:rsidR="00CE4BD9" w:rsidRPr="00174B30">
        <w:rPr>
          <w:rFonts w:ascii="Times New Roman" w:hAnsi="Times New Roman" w:cs="Times New Roman"/>
          <w:sz w:val="30"/>
          <w:szCs w:val="30"/>
        </w:rPr>
        <w:t xml:space="preserve"> иными </w:t>
      </w:r>
      <w:r w:rsidR="00172839" w:rsidRPr="00174B30">
        <w:rPr>
          <w:rFonts w:ascii="Times New Roman" w:hAnsi="Times New Roman" w:cs="Times New Roman"/>
          <w:sz w:val="30"/>
          <w:szCs w:val="30"/>
        </w:rPr>
        <w:t>заинт</w:t>
      </w:r>
      <w:r w:rsidR="0066450E" w:rsidRPr="00174B30">
        <w:rPr>
          <w:rFonts w:ascii="Times New Roman" w:hAnsi="Times New Roman" w:cs="Times New Roman"/>
          <w:sz w:val="30"/>
          <w:szCs w:val="30"/>
        </w:rPr>
        <w:t>е</w:t>
      </w:r>
      <w:r w:rsidR="00172839" w:rsidRPr="00174B30">
        <w:rPr>
          <w:rFonts w:ascii="Times New Roman" w:hAnsi="Times New Roman" w:cs="Times New Roman"/>
          <w:sz w:val="30"/>
          <w:szCs w:val="30"/>
        </w:rPr>
        <w:t>ресованными участниками общего рынка</w:t>
      </w:r>
      <w:r w:rsidR="00CE4BD9" w:rsidRPr="00174B30">
        <w:rPr>
          <w:rFonts w:ascii="Times New Roman" w:hAnsi="Times New Roman" w:cs="Times New Roman"/>
          <w:sz w:val="30"/>
          <w:szCs w:val="30"/>
        </w:rPr>
        <w:t xml:space="preserve"> лекарственных средств</w:t>
      </w:r>
      <w:r w:rsidR="00C111EB" w:rsidRPr="00174B30">
        <w:rPr>
          <w:rFonts w:ascii="Times New Roman" w:hAnsi="Times New Roman" w:cs="Times New Roman"/>
          <w:sz w:val="30"/>
          <w:szCs w:val="30"/>
        </w:rPr>
        <w:t>;</w:t>
      </w:r>
    </w:p>
    <w:p w14:paraId="1DBABF30" w14:textId="77777777" w:rsidR="00402405" w:rsidRPr="00174B30" w:rsidRDefault="00C111EB" w:rsidP="00851EC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174B30">
        <w:rPr>
          <w:rFonts w:ascii="Times New Roman" w:hAnsi="Times New Roman" w:cs="Times New Roman"/>
          <w:spacing w:val="-8"/>
          <w:sz w:val="30"/>
          <w:szCs w:val="30"/>
        </w:rPr>
        <w:t>состояния</w:t>
      </w:r>
      <w:r w:rsidR="008B0074" w:rsidRPr="00174B30">
        <w:rPr>
          <w:rFonts w:ascii="Times New Roman" w:hAnsi="Times New Roman" w:cs="Times New Roman"/>
          <w:spacing w:val="-8"/>
          <w:sz w:val="30"/>
          <w:szCs w:val="30"/>
        </w:rPr>
        <w:t xml:space="preserve"> общего рынка </w:t>
      </w:r>
      <w:r w:rsidR="00172839" w:rsidRPr="00174B30">
        <w:rPr>
          <w:rFonts w:ascii="Times New Roman" w:hAnsi="Times New Roman" w:cs="Times New Roman"/>
          <w:spacing w:val="-8"/>
          <w:sz w:val="30"/>
          <w:szCs w:val="30"/>
        </w:rPr>
        <w:t xml:space="preserve">лекарственных средств </w:t>
      </w:r>
      <w:r w:rsidR="008B0074" w:rsidRPr="00174B30">
        <w:rPr>
          <w:rFonts w:ascii="Times New Roman" w:hAnsi="Times New Roman" w:cs="Times New Roman"/>
          <w:spacing w:val="-8"/>
          <w:sz w:val="30"/>
          <w:szCs w:val="30"/>
        </w:rPr>
        <w:t>на современном этапе.</w:t>
      </w:r>
    </w:p>
    <w:p w14:paraId="1B43D91C" w14:textId="360BA924" w:rsidR="00A03E65" w:rsidRPr="00174B30" w:rsidRDefault="00A03E65" w:rsidP="00851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Понятия, используемые в настоящей Концепции, применяются </w:t>
      </w:r>
      <w:r w:rsidR="00B011C0" w:rsidRPr="00174B30">
        <w:rPr>
          <w:rFonts w:ascii="Times New Roman" w:hAnsi="Times New Roman" w:cs="Times New Roman"/>
          <w:sz w:val="30"/>
          <w:szCs w:val="30"/>
        </w:rPr>
        <w:br/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в </w:t>
      </w:r>
      <w:r w:rsidR="00D54866" w:rsidRPr="00174B30">
        <w:rPr>
          <w:rFonts w:ascii="Times New Roman" w:hAnsi="Times New Roman" w:cs="Times New Roman"/>
          <w:spacing w:val="-4"/>
          <w:sz w:val="30"/>
          <w:szCs w:val="30"/>
        </w:rPr>
        <w:t>значениях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>, определенных Договором, Соглашением и актами, входящими</w:t>
      </w:r>
      <w:r w:rsidRPr="00174B30">
        <w:rPr>
          <w:rFonts w:ascii="Times New Roman" w:hAnsi="Times New Roman" w:cs="Times New Roman"/>
          <w:sz w:val="30"/>
          <w:szCs w:val="30"/>
        </w:rPr>
        <w:t xml:space="preserve"> в право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5A98AEC4" w14:textId="77777777" w:rsidR="00A2752F" w:rsidRPr="00174B30" w:rsidRDefault="00A2752F" w:rsidP="00EC7AE3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174B30">
        <w:rPr>
          <w:rFonts w:ascii="Times New Roman" w:hAnsi="Times New Roman" w:cs="Times New Roman"/>
          <w:b/>
          <w:sz w:val="30"/>
          <w:szCs w:val="30"/>
        </w:rPr>
        <w:t>. </w:t>
      </w:r>
      <w:r w:rsidR="00080A54" w:rsidRPr="00174B30">
        <w:rPr>
          <w:rFonts w:ascii="Times New Roman" w:hAnsi="Times New Roman" w:cs="Times New Roman"/>
          <w:b/>
          <w:sz w:val="30"/>
          <w:szCs w:val="30"/>
        </w:rPr>
        <w:t>Краткий обзор с</w:t>
      </w:r>
      <w:r w:rsidR="00914C78" w:rsidRPr="00174B30">
        <w:rPr>
          <w:rFonts w:ascii="Times New Roman" w:hAnsi="Times New Roman" w:cs="Times New Roman"/>
          <w:b/>
          <w:sz w:val="30"/>
          <w:szCs w:val="30"/>
        </w:rPr>
        <w:t>овременно</w:t>
      </w:r>
      <w:r w:rsidR="00080A54" w:rsidRPr="00174B30">
        <w:rPr>
          <w:rFonts w:ascii="Times New Roman" w:hAnsi="Times New Roman" w:cs="Times New Roman"/>
          <w:b/>
          <w:sz w:val="30"/>
          <w:szCs w:val="30"/>
        </w:rPr>
        <w:t>го</w:t>
      </w:r>
      <w:r w:rsidR="00914C78" w:rsidRPr="00174B30">
        <w:rPr>
          <w:rFonts w:ascii="Times New Roman" w:hAnsi="Times New Roman" w:cs="Times New Roman"/>
          <w:b/>
          <w:sz w:val="30"/>
          <w:szCs w:val="30"/>
        </w:rPr>
        <w:t xml:space="preserve"> состояни</w:t>
      </w:r>
      <w:r w:rsidR="00080A54" w:rsidRPr="00174B30">
        <w:rPr>
          <w:rFonts w:ascii="Times New Roman" w:hAnsi="Times New Roman" w:cs="Times New Roman"/>
          <w:b/>
          <w:sz w:val="30"/>
          <w:szCs w:val="30"/>
        </w:rPr>
        <w:t>я</w:t>
      </w:r>
      <w:r w:rsidR="00914C78" w:rsidRPr="00174B30">
        <w:rPr>
          <w:rFonts w:ascii="Times New Roman" w:hAnsi="Times New Roman" w:cs="Times New Roman"/>
          <w:b/>
          <w:sz w:val="30"/>
          <w:szCs w:val="30"/>
        </w:rPr>
        <w:t xml:space="preserve"> общего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14C78" w:rsidRPr="00174B30">
        <w:rPr>
          <w:rFonts w:ascii="Times New Roman" w:hAnsi="Times New Roman" w:cs="Times New Roman"/>
          <w:b/>
          <w:sz w:val="30"/>
          <w:szCs w:val="30"/>
        </w:rPr>
        <w:t>рынка лекарственных</w:t>
      </w:r>
      <w:r w:rsidR="007D74A0"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14C78" w:rsidRPr="00174B30">
        <w:rPr>
          <w:rFonts w:ascii="Times New Roman" w:hAnsi="Times New Roman" w:cs="Times New Roman"/>
          <w:b/>
          <w:sz w:val="30"/>
          <w:szCs w:val="30"/>
        </w:rPr>
        <w:t>средств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33B6C215" w14:textId="78889C3D" w:rsidR="001A6E5C" w:rsidRPr="00174B30" w:rsidRDefault="001A6E5C" w:rsidP="001A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Статьей 100 Договора </w:t>
      </w:r>
      <w:r w:rsidR="00D54866" w:rsidRPr="00174B30">
        <w:rPr>
          <w:rFonts w:ascii="Times New Roman" w:hAnsi="Times New Roman" w:cs="Times New Roman"/>
          <w:sz w:val="30"/>
          <w:szCs w:val="30"/>
        </w:rPr>
        <w:t xml:space="preserve">установлено </w:t>
      </w:r>
      <w:r w:rsidR="004166B1" w:rsidRPr="00174B30">
        <w:rPr>
          <w:rFonts w:ascii="Times New Roman" w:hAnsi="Times New Roman" w:cs="Times New Roman"/>
          <w:sz w:val="30"/>
          <w:szCs w:val="30"/>
        </w:rPr>
        <w:t>начал</w:t>
      </w:r>
      <w:r w:rsidR="00172839" w:rsidRPr="00174B30">
        <w:rPr>
          <w:rFonts w:ascii="Times New Roman" w:hAnsi="Times New Roman" w:cs="Times New Roman"/>
          <w:sz w:val="30"/>
          <w:szCs w:val="30"/>
        </w:rPr>
        <w:t>о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 работы общего рынка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173177">
        <w:rPr>
          <w:rFonts w:ascii="Times New Roman" w:hAnsi="Times New Roman" w:cs="Times New Roman"/>
          <w:sz w:val="30"/>
          <w:szCs w:val="30"/>
        </w:rPr>
        <w:br/>
      </w:r>
      <w:r w:rsidR="00172839" w:rsidRPr="00174B30">
        <w:rPr>
          <w:rFonts w:ascii="Times New Roman" w:hAnsi="Times New Roman" w:cs="Times New Roman"/>
          <w:sz w:val="30"/>
          <w:szCs w:val="30"/>
        </w:rPr>
        <w:t>с 1 января 2016 года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, но фактической датой начала функционирования </w:t>
      </w:r>
      <w:r w:rsidR="004166B1" w:rsidRPr="00174B30">
        <w:rPr>
          <w:rFonts w:ascii="Times New Roman" w:hAnsi="Times New Roman" w:cs="Times New Roman"/>
          <w:sz w:val="30"/>
          <w:szCs w:val="30"/>
        </w:rPr>
        <w:lastRenderedPageBreak/>
        <w:t xml:space="preserve">общего рынка лекарственных средств следует считать 2019 год, когда началась регистрация лекарственных препаратов по правилам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080A54" w:rsidRPr="00174B30">
        <w:rPr>
          <w:rFonts w:ascii="Times New Roman" w:hAnsi="Times New Roman" w:cs="Times New Roman"/>
          <w:sz w:val="30"/>
          <w:szCs w:val="30"/>
        </w:rPr>
        <w:t xml:space="preserve">и </w:t>
      </w:r>
      <w:r w:rsidR="002B6F7F" w:rsidRPr="00174B30">
        <w:rPr>
          <w:rFonts w:ascii="Times New Roman" w:hAnsi="Times New Roman" w:cs="Times New Roman"/>
          <w:sz w:val="30"/>
          <w:szCs w:val="30"/>
        </w:rPr>
        <w:t xml:space="preserve">в рамках интегрированной информационной системы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080A54" w:rsidRPr="00174B30">
        <w:rPr>
          <w:rFonts w:ascii="Times New Roman" w:hAnsi="Times New Roman" w:cs="Times New Roman"/>
          <w:sz w:val="30"/>
          <w:szCs w:val="30"/>
        </w:rPr>
        <w:t>были введены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080A54" w:rsidRPr="00174B30">
        <w:rPr>
          <w:rFonts w:ascii="Times New Roman" w:hAnsi="Times New Roman" w:cs="Times New Roman"/>
          <w:sz w:val="30"/>
          <w:szCs w:val="30"/>
        </w:rPr>
        <w:t xml:space="preserve">в действие общие процессы, </w:t>
      </w:r>
      <w:r w:rsidR="00172839" w:rsidRPr="00174B30">
        <w:rPr>
          <w:rFonts w:ascii="Times New Roman" w:hAnsi="Times New Roman" w:cs="Times New Roman"/>
          <w:sz w:val="30"/>
          <w:szCs w:val="30"/>
        </w:rPr>
        <w:t>обеспечивающие</w:t>
      </w:r>
      <w:r w:rsidR="004C4394" w:rsidRPr="00174B30">
        <w:rPr>
          <w:rFonts w:ascii="Times New Roman" w:hAnsi="Times New Roman" w:cs="Times New Roman"/>
          <w:sz w:val="30"/>
          <w:szCs w:val="30"/>
        </w:rPr>
        <w:t xml:space="preserve"> необходимое </w:t>
      </w:r>
      <w:r w:rsidR="00163AEA" w:rsidRPr="00174B30">
        <w:rPr>
          <w:rFonts w:ascii="Times New Roman" w:hAnsi="Times New Roman" w:cs="Times New Roman"/>
          <w:sz w:val="30"/>
          <w:szCs w:val="30"/>
        </w:rPr>
        <w:t xml:space="preserve">информационное </w:t>
      </w:r>
      <w:r w:rsidR="00172839" w:rsidRPr="00174B30">
        <w:rPr>
          <w:rFonts w:ascii="Times New Roman" w:hAnsi="Times New Roman" w:cs="Times New Roman"/>
          <w:sz w:val="30"/>
          <w:szCs w:val="30"/>
        </w:rPr>
        <w:t>взаимодействие уполномоченных органов</w:t>
      </w:r>
      <w:r w:rsidR="004C4394" w:rsidRPr="00174B30">
        <w:rPr>
          <w:rFonts w:ascii="Times New Roman" w:hAnsi="Times New Roman" w:cs="Times New Roman"/>
          <w:sz w:val="30"/>
          <w:szCs w:val="30"/>
        </w:rPr>
        <w:t xml:space="preserve"> в сфере регистрации, экспертизы и инспектирования</w:t>
      </w:r>
      <w:r w:rsidR="00163AEA" w:rsidRPr="00174B30">
        <w:rPr>
          <w:rFonts w:ascii="Times New Roman" w:hAnsi="Times New Roman" w:cs="Times New Roman"/>
          <w:sz w:val="30"/>
          <w:szCs w:val="30"/>
        </w:rPr>
        <w:t xml:space="preserve"> на соответствие правилам </w:t>
      </w:r>
      <w:r w:rsidR="00163AEA" w:rsidRPr="00174B30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="009276FB">
        <w:rPr>
          <w:rFonts w:ascii="Times New Roman" w:hAnsi="Times New Roman" w:cs="Times New Roman"/>
          <w:sz w:val="30"/>
          <w:szCs w:val="30"/>
        </w:rPr>
        <w:t xml:space="preserve"> Союза</w:t>
      </w:r>
      <w:r w:rsidR="004C4394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6C53F218" w14:textId="2BDECF64" w:rsidR="00121BDE" w:rsidRPr="00174B30" w:rsidRDefault="00121BDE" w:rsidP="00121B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С 1 </w:t>
      </w:r>
      <w:r w:rsidR="00C111EB" w:rsidRPr="00174B30">
        <w:rPr>
          <w:rFonts w:ascii="Times New Roman" w:hAnsi="Times New Roman" w:cs="Times New Roman"/>
          <w:sz w:val="30"/>
          <w:szCs w:val="30"/>
        </w:rPr>
        <w:t>января</w:t>
      </w:r>
      <w:r w:rsidRPr="00174B30">
        <w:rPr>
          <w:rFonts w:ascii="Times New Roman" w:hAnsi="Times New Roman" w:cs="Times New Roman"/>
          <w:sz w:val="30"/>
          <w:szCs w:val="30"/>
        </w:rPr>
        <w:t xml:space="preserve"> 202</w:t>
      </w:r>
      <w:r w:rsidR="00557480" w:rsidRPr="00174B30">
        <w:rPr>
          <w:rFonts w:ascii="Times New Roman" w:hAnsi="Times New Roman" w:cs="Times New Roman"/>
          <w:sz w:val="30"/>
          <w:szCs w:val="30"/>
        </w:rPr>
        <w:t>1</w:t>
      </w:r>
      <w:r w:rsidRPr="00174B30">
        <w:rPr>
          <w:rFonts w:ascii="Times New Roman" w:hAnsi="Times New Roman" w:cs="Times New Roman"/>
          <w:sz w:val="30"/>
          <w:szCs w:val="30"/>
        </w:rPr>
        <w:t xml:space="preserve"> года в Российской Федерации и с 1 </w:t>
      </w:r>
      <w:r w:rsidR="00C111EB" w:rsidRPr="00174B30">
        <w:rPr>
          <w:rFonts w:ascii="Times New Roman" w:hAnsi="Times New Roman" w:cs="Times New Roman"/>
          <w:sz w:val="30"/>
          <w:szCs w:val="30"/>
        </w:rPr>
        <w:t>июля</w:t>
      </w:r>
      <w:r w:rsidRPr="00174B30">
        <w:rPr>
          <w:rFonts w:ascii="Times New Roman" w:hAnsi="Times New Roman" w:cs="Times New Roman"/>
          <w:sz w:val="30"/>
          <w:szCs w:val="30"/>
        </w:rPr>
        <w:t xml:space="preserve"> 202</w:t>
      </w:r>
      <w:r w:rsidR="00557480" w:rsidRPr="00174B30">
        <w:rPr>
          <w:rFonts w:ascii="Times New Roman" w:hAnsi="Times New Roman" w:cs="Times New Roman"/>
          <w:sz w:val="30"/>
          <w:szCs w:val="30"/>
        </w:rPr>
        <w:t>1</w:t>
      </w:r>
      <w:r w:rsidRPr="00174B30">
        <w:rPr>
          <w:rFonts w:ascii="Times New Roman" w:hAnsi="Times New Roman" w:cs="Times New Roman"/>
          <w:sz w:val="30"/>
          <w:szCs w:val="30"/>
        </w:rPr>
        <w:t xml:space="preserve"> года в остальных государствах – членах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 возможна регистрация </w:t>
      </w:r>
      <w:r w:rsidR="001A6E5C" w:rsidRPr="00174B30">
        <w:rPr>
          <w:rFonts w:ascii="Times New Roman" w:hAnsi="Times New Roman" w:cs="Times New Roman"/>
          <w:sz w:val="30"/>
          <w:szCs w:val="30"/>
        </w:rPr>
        <w:t xml:space="preserve">новых </w:t>
      </w:r>
      <w:r w:rsidRPr="00174B30">
        <w:rPr>
          <w:rFonts w:ascii="Times New Roman" w:hAnsi="Times New Roman" w:cs="Times New Roman"/>
          <w:sz w:val="30"/>
          <w:szCs w:val="30"/>
        </w:rPr>
        <w:t xml:space="preserve">лекарственных средств только по правилам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. </w:t>
      </w:r>
      <w:r w:rsidR="004166B1" w:rsidRPr="00174B30">
        <w:rPr>
          <w:rFonts w:ascii="Times New Roman" w:hAnsi="Times New Roman" w:cs="Times New Roman"/>
          <w:sz w:val="30"/>
          <w:szCs w:val="30"/>
        </w:rPr>
        <w:t>По состоянию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173177">
        <w:rPr>
          <w:rFonts w:ascii="Times New Roman" w:hAnsi="Times New Roman" w:cs="Times New Roman"/>
          <w:sz w:val="30"/>
          <w:szCs w:val="30"/>
        </w:rPr>
        <w:br/>
      </w:r>
      <w:r w:rsidR="0066450E" w:rsidRPr="00174B30">
        <w:rPr>
          <w:rFonts w:ascii="Times New Roman" w:hAnsi="Times New Roman" w:cs="Times New Roman"/>
          <w:sz w:val="30"/>
          <w:szCs w:val="30"/>
        </w:rPr>
        <w:t>на</w:t>
      </w:r>
      <w:r w:rsidR="001A6E5C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1 </w:t>
      </w:r>
      <w:r w:rsidR="00EF66D6" w:rsidRPr="00174B30">
        <w:rPr>
          <w:rFonts w:ascii="Times New Roman" w:hAnsi="Times New Roman" w:cs="Times New Roman"/>
          <w:sz w:val="30"/>
          <w:szCs w:val="30"/>
        </w:rPr>
        <w:t>января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 202</w:t>
      </w:r>
      <w:r w:rsidR="00EF66D6" w:rsidRPr="00174B30">
        <w:rPr>
          <w:rFonts w:ascii="Times New Roman" w:hAnsi="Times New Roman" w:cs="Times New Roman"/>
          <w:sz w:val="30"/>
          <w:szCs w:val="30"/>
        </w:rPr>
        <w:t>4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 года по правилам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 зарегистрировано </w:t>
      </w:r>
      <w:r w:rsidR="00EF66D6" w:rsidRPr="00174B30">
        <w:rPr>
          <w:rFonts w:ascii="Times New Roman" w:hAnsi="Times New Roman" w:cs="Times New Roman"/>
          <w:sz w:val="30"/>
          <w:szCs w:val="30"/>
        </w:rPr>
        <w:t>4 468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 лекарственных препаратов, </w:t>
      </w:r>
      <w:r w:rsidRPr="00174B30">
        <w:rPr>
          <w:rFonts w:ascii="Times New Roman" w:hAnsi="Times New Roman" w:cs="Times New Roman"/>
          <w:sz w:val="30"/>
          <w:szCs w:val="30"/>
        </w:rPr>
        <w:t xml:space="preserve">подано 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заявлений </w:t>
      </w:r>
      <w:r w:rsidRPr="00174B30">
        <w:rPr>
          <w:rFonts w:ascii="Times New Roman" w:hAnsi="Times New Roman" w:cs="Times New Roman"/>
          <w:sz w:val="30"/>
          <w:szCs w:val="30"/>
        </w:rPr>
        <w:t xml:space="preserve">на регистрацию </w:t>
      </w:r>
      <w:r w:rsidR="00F33E68" w:rsidRPr="00174B30">
        <w:rPr>
          <w:rFonts w:ascii="Times New Roman" w:hAnsi="Times New Roman" w:cs="Times New Roman"/>
          <w:sz w:val="30"/>
          <w:szCs w:val="30"/>
        </w:rPr>
        <w:t xml:space="preserve">– </w:t>
      </w:r>
      <w:r w:rsidR="00EF66D6" w:rsidRPr="00174B30">
        <w:rPr>
          <w:rFonts w:ascii="Times New Roman" w:hAnsi="Times New Roman" w:cs="Times New Roman"/>
          <w:sz w:val="30"/>
          <w:szCs w:val="30"/>
        </w:rPr>
        <w:t>13 721</w:t>
      </w:r>
      <w:r w:rsidRPr="00174B30">
        <w:rPr>
          <w:rFonts w:ascii="Times New Roman" w:hAnsi="Times New Roman" w:cs="Times New Roman"/>
          <w:sz w:val="30"/>
          <w:szCs w:val="30"/>
        </w:rPr>
        <w:t>.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 xml:space="preserve">При этом страной 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приоритетного обращения на регистрацию является Российская Федерация, </w:t>
      </w:r>
      <w:r w:rsidRPr="00174B30">
        <w:rPr>
          <w:rFonts w:ascii="Times New Roman" w:hAnsi="Times New Roman" w:cs="Times New Roman"/>
          <w:sz w:val="30"/>
          <w:szCs w:val="30"/>
        </w:rPr>
        <w:t>на ее долю в 2021 году приходилось 87,3</w:t>
      </w:r>
      <w:r w:rsidR="00C8284B" w:rsidRPr="00174B30">
        <w:rPr>
          <w:rFonts w:ascii="Times New Roman" w:hAnsi="Times New Roman" w:cs="Times New Roman"/>
          <w:sz w:val="30"/>
          <w:szCs w:val="30"/>
        </w:rPr>
        <w:t> </w:t>
      </w:r>
      <w:r w:rsidRPr="00174B30">
        <w:rPr>
          <w:rFonts w:ascii="Times New Roman" w:hAnsi="Times New Roman" w:cs="Times New Roman"/>
          <w:sz w:val="30"/>
          <w:szCs w:val="30"/>
        </w:rPr>
        <w:t>% (2189</w:t>
      </w:r>
      <w:r w:rsidR="00DC1315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>заявлений), в 202</w:t>
      </w:r>
      <w:r w:rsidR="00EF66D6" w:rsidRPr="00174B30">
        <w:rPr>
          <w:rFonts w:ascii="Times New Roman" w:hAnsi="Times New Roman" w:cs="Times New Roman"/>
          <w:sz w:val="30"/>
          <w:szCs w:val="30"/>
        </w:rPr>
        <w:t>3</w:t>
      </w:r>
      <w:r w:rsidRPr="00174B30">
        <w:rPr>
          <w:rFonts w:ascii="Times New Roman" w:hAnsi="Times New Roman" w:cs="Times New Roman"/>
          <w:sz w:val="30"/>
          <w:szCs w:val="30"/>
        </w:rPr>
        <w:t xml:space="preserve"> году – 8</w:t>
      </w:r>
      <w:r w:rsidR="00EF66D6" w:rsidRPr="00174B30">
        <w:rPr>
          <w:rFonts w:ascii="Times New Roman" w:hAnsi="Times New Roman" w:cs="Times New Roman"/>
          <w:sz w:val="30"/>
          <w:szCs w:val="30"/>
        </w:rPr>
        <w:t>7</w:t>
      </w:r>
      <w:r w:rsidRPr="00174B30">
        <w:rPr>
          <w:rFonts w:ascii="Times New Roman" w:hAnsi="Times New Roman" w:cs="Times New Roman"/>
          <w:sz w:val="30"/>
          <w:szCs w:val="30"/>
        </w:rPr>
        <w:t>,</w:t>
      </w:r>
      <w:r w:rsidR="00EF66D6" w:rsidRPr="00174B30">
        <w:rPr>
          <w:rFonts w:ascii="Times New Roman" w:hAnsi="Times New Roman" w:cs="Times New Roman"/>
          <w:sz w:val="30"/>
          <w:szCs w:val="30"/>
        </w:rPr>
        <w:t>1</w:t>
      </w:r>
      <w:r w:rsidRPr="00174B30">
        <w:rPr>
          <w:rFonts w:ascii="Times New Roman" w:hAnsi="Times New Roman" w:cs="Times New Roman"/>
          <w:sz w:val="30"/>
          <w:szCs w:val="30"/>
        </w:rPr>
        <w:t xml:space="preserve"> % (</w:t>
      </w:r>
      <w:r w:rsidR="00EF66D6" w:rsidRPr="00174B30">
        <w:rPr>
          <w:rFonts w:ascii="Times New Roman" w:hAnsi="Times New Roman" w:cs="Times New Roman"/>
          <w:sz w:val="30"/>
          <w:szCs w:val="30"/>
        </w:rPr>
        <w:t>11 957</w:t>
      </w:r>
      <w:r w:rsidRPr="00174B30">
        <w:rPr>
          <w:rFonts w:ascii="Times New Roman" w:hAnsi="Times New Roman" w:cs="Times New Roman"/>
          <w:sz w:val="30"/>
          <w:szCs w:val="30"/>
        </w:rPr>
        <w:t xml:space="preserve"> заявлений) всех регистраций лекарственных препаратов.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 Это связано с тем, что рынок Российской Федерации имеет наибольшую емкость фармацевтического рынка среди других государств – членов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. </w:t>
      </w:r>
      <w:r w:rsidRPr="00174B30">
        <w:rPr>
          <w:rFonts w:ascii="Times New Roman" w:hAnsi="Times New Roman" w:cs="Times New Roman"/>
          <w:sz w:val="30"/>
          <w:szCs w:val="30"/>
        </w:rPr>
        <w:t>Количество лекарственных препаратов, получивших регистрационные удостоверения или заявленных для регистрации на общий рынок нескольких государств (как</w:t>
      </w:r>
      <w:r w:rsidR="00DC1315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 xml:space="preserve">в государствах признания) незначительно и составляет </w:t>
      </w:r>
      <w:r w:rsidR="00163AEA" w:rsidRPr="00174B30">
        <w:rPr>
          <w:rFonts w:ascii="Times New Roman" w:hAnsi="Times New Roman" w:cs="Times New Roman"/>
          <w:sz w:val="30"/>
          <w:szCs w:val="30"/>
        </w:rPr>
        <w:t xml:space="preserve">276 </w:t>
      </w:r>
      <w:r w:rsidR="00F33E68" w:rsidRPr="00174B30">
        <w:rPr>
          <w:rFonts w:ascii="Times New Roman" w:hAnsi="Times New Roman" w:cs="Times New Roman"/>
          <w:sz w:val="30"/>
          <w:szCs w:val="30"/>
        </w:rPr>
        <w:t xml:space="preserve">наименований на 1 </w:t>
      </w:r>
      <w:r w:rsidR="00163AEA" w:rsidRPr="00174B30">
        <w:rPr>
          <w:rFonts w:ascii="Times New Roman" w:hAnsi="Times New Roman" w:cs="Times New Roman"/>
          <w:sz w:val="30"/>
          <w:szCs w:val="30"/>
        </w:rPr>
        <w:t>января 2024</w:t>
      </w:r>
      <w:r w:rsidR="00F33E68" w:rsidRPr="00174B30">
        <w:rPr>
          <w:rFonts w:ascii="Times New Roman" w:hAnsi="Times New Roman" w:cs="Times New Roman"/>
          <w:sz w:val="30"/>
          <w:szCs w:val="30"/>
        </w:rPr>
        <w:t xml:space="preserve"> года.</w:t>
      </w:r>
    </w:p>
    <w:p w14:paraId="6B7B72BC" w14:textId="42DB3FA8" w:rsidR="004C4394" w:rsidRPr="00174B30" w:rsidRDefault="001A6E5C" w:rsidP="007D7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 xml:space="preserve">Такая ситуация потенциально может привести к преобладанию лекарственных препаратов в обращении только в государствах – членах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 xml:space="preserve"> с большой емкостью фармацевтического рынка (Российская Федерация). В итоге, </w:t>
      </w:r>
      <w:r w:rsidR="00F82025"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 xml:space="preserve">может 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>возник</w:t>
      </w:r>
      <w:r w:rsidR="00F82025"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>нуть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</w:rPr>
        <w:t xml:space="preserve"> риск </w:t>
      </w:r>
      <w:r w:rsidR="00121BDE"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>определенн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>ого</w:t>
      </w:r>
      <w:r w:rsidR="00121BDE"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 дисбаланс</w:t>
      </w:r>
      <w:r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>а</w:t>
      </w:r>
      <w:r w:rsidR="00121BDE"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 на рынке лекарственных средств в части обеспечения доступности лекарственных средств в любом из государств – членов </w:t>
      </w:r>
      <w:r w:rsidR="009276FB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>ЕАЭС</w:t>
      </w:r>
      <w:r w:rsidR="00121BDE" w:rsidRPr="00174B30">
        <w:rPr>
          <w:rStyle w:val="CharStyle10"/>
          <w:rFonts w:ascii="Times New Roman" w:eastAsia="Times New Roman" w:hAnsi="Times New Roman" w:cs="Times New Roman"/>
          <w:sz w:val="30"/>
          <w:szCs w:val="30"/>
          <w:lang w:val="ru"/>
        </w:rPr>
        <w:t xml:space="preserve">. </w:t>
      </w:r>
    </w:p>
    <w:p w14:paraId="5E20597A" w14:textId="361D8734" w:rsidR="00CE4BD9" w:rsidRPr="00174B30" w:rsidRDefault="00121BDE" w:rsidP="004212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lastRenderedPageBreak/>
        <w:t>До 202</w:t>
      </w:r>
      <w:r w:rsidR="00CE4BD9" w:rsidRPr="00174B30">
        <w:rPr>
          <w:rFonts w:ascii="Times New Roman" w:hAnsi="Times New Roman" w:cs="Times New Roman"/>
          <w:sz w:val="30"/>
          <w:szCs w:val="30"/>
        </w:rPr>
        <w:t>6</w:t>
      </w:r>
      <w:r w:rsidRPr="00174B30">
        <w:rPr>
          <w:rFonts w:ascii="Times New Roman" w:hAnsi="Times New Roman" w:cs="Times New Roman"/>
          <w:sz w:val="30"/>
          <w:szCs w:val="30"/>
        </w:rPr>
        <w:t xml:space="preserve"> года сохраняют свое действие </w:t>
      </w:r>
      <w:r w:rsidR="00C111EB" w:rsidRPr="00174B30">
        <w:rPr>
          <w:rFonts w:ascii="Times New Roman" w:hAnsi="Times New Roman" w:cs="Times New Roman"/>
          <w:sz w:val="30"/>
          <w:szCs w:val="30"/>
        </w:rPr>
        <w:t xml:space="preserve">выданные по национальным правилам </w:t>
      </w:r>
      <w:r w:rsidRPr="00174B30">
        <w:rPr>
          <w:rFonts w:ascii="Times New Roman" w:hAnsi="Times New Roman" w:cs="Times New Roman"/>
          <w:sz w:val="30"/>
          <w:szCs w:val="30"/>
        </w:rPr>
        <w:t>регистрационные удостоверения</w:t>
      </w:r>
      <w:r w:rsidR="00C111EB" w:rsidRPr="00174B30">
        <w:rPr>
          <w:rFonts w:ascii="Times New Roman" w:hAnsi="Times New Roman" w:cs="Times New Roman"/>
          <w:sz w:val="30"/>
          <w:szCs w:val="30"/>
        </w:rPr>
        <w:t xml:space="preserve"> лекарственны</w:t>
      </w:r>
      <w:r w:rsidR="00F82025" w:rsidRPr="00174B30">
        <w:rPr>
          <w:rFonts w:ascii="Times New Roman" w:hAnsi="Times New Roman" w:cs="Times New Roman"/>
          <w:sz w:val="30"/>
          <w:szCs w:val="30"/>
        </w:rPr>
        <w:t>х</w:t>
      </w:r>
      <w:r w:rsidR="00C111EB" w:rsidRPr="00174B30">
        <w:rPr>
          <w:rFonts w:ascii="Times New Roman" w:hAnsi="Times New Roman" w:cs="Times New Roman"/>
          <w:sz w:val="30"/>
          <w:szCs w:val="30"/>
        </w:rPr>
        <w:t xml:space="preserve"> препарат</w:t>
      </w:r>
      <w:r w:rsidR="00F82025" w:rsidRPr="00174B30">
        <w:rPr>
          <w:rFonts w:ascii="Times New Roman" w:hAnsi="Times New Roman" w:cs="Times New Roman"/>
          <w:sz w:val="30"/>
          <w:szCs w:val="30"/>
        </w:rPr>
        <w:t>ов</w:t>
      </w:r>
      <w:r w:rsidRPr="00174B30">
        <w:rPr>
          <w:rFonts w:ascii="Times New Roman" w:hAnsi="Times New Roman" w:cs="Times New Roman"/>
          <w:sz w:val="30"/>
          <w:szCs w:val="30"/>
        </w:rPr>
        <w:t xml:space="preserve">. </w:t>
      </w:r>
      <w:r w:rsidR="00CE4BD9" w:rsidRPr="00174B30">
        <w:rPr>
          <w:rFonts w:ascii="Times New Roman" w:hAnsi="Times New Roman" w:cs="Times New Roman"/>
          <w:sz w:val="30"/>
          <w:szCs w:val="30"/>
        </w:rPr>
        <w:t xml:space="preserve">Для возможности дальнейшего </w:t>
      </w:r>
      <w:r w:rsidR="00360DD2" w:rsidRPr="00174B30">
        <w:rPr>
          <w:rFonts w:ascii="Times New Roman" w:hAnsi="Times New Roman" w:cs="Times New Roman"/>
          <w:sz w:val="30"/>
          <w:szCs w:val="30"/>
        </w:rPr>
        <w:t xml:space="preserve">обращения на таможенной 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территории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 данные лекарственные препараты должны пройти процедуру приведения регистрационных досье в соответствие с актами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 и быть включенным в Единый реестр зарегистрированных лекарственных средств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="00E3516B" w:rsidRPr="00174B30">
        <w:rPr>
          <w:rFonts w:ascii="Times New Roman" w:hAnsi="Times New Roman" w:cs="Times New Roman"/>
          <w:sz w:val="30"/>
          <w:szCs w:val="30"/>
        </w:rPr>
        <w:t>.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9ED856A" w14:textId="25D89B34" w:rsidR="00121BDE" w:rsidRPr="00174B30" w:rsidRDefault="004212EC" w:rsidP="004212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С </w:t>
      </w:r>
      <w:r w:rsidR="00163AEA" w:rsidRPr="00174B30">
        <w:rPr>
          <w:rFonts w:ascii="Times New Roman" w:hAnsi="Times New Roman" w:cs="Times New Roman"/>
          <w:sz w:val="30"/>
          <w:szCs w:val="30"/>
        </w:rPr>
        <w:t xml:space="preserve">1 января </w:t>
      </w:r>
      <w:r w:rsidRPr="00174B30">
        <w:rPr>
          <w:rFonts w:ascii="Times New Roman" w:hAnsi="Times New Roman" w:cs="Times New Roman"/>
          <w:sz w:val="30"/>
          <w:szCs w:val="30"/>
        </w:rPr>
        <w:t xml:space="preserve">2026 года в государствах – членах </w:t>
      </w:r>
      <w:r w:rsidR="002F460B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 должны обращаться лекарственные препараты, имеющие только регистрационные удостоверения</w:t>
      </w:r>
      <w:r w:rsidR="00D36546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AD3074" w:rsidRPr="00174B30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, за исключением </w:t>
      </w:r>
      <w:r w:rsidR="00747947" w:rsidRPr="00174B30">
        <w:rPr>
          <w:rFonts w:ascii="Times New Roman" w:hAnsi="Times New Roman" w:cs="Times New Roman"/>
          <w:sz w:val="30"/>
          <w:szCs w:val="30"/>
        </w:rPr>
        <w:t xml:space="preserve">2 групп </w:t>
      </w:r>
      <w:r w:rsidRPr="00174B30">
        <w:rPr>
          <w:rFonts w:ascii="Times New Roman" w:hAnsi="Times New Roman" w:cs="Times New Roman"/>
          <w:sz w:val="30"/>
          <w:szCs w:val="30"/>
        </w:rPr>
        <w:t>лекарственных препаратов</w:t>
      </w:r>
      <w:r w:rsidR="00C8284B" w:rsidRPr="00174B30">
        <w:rPr>
          <w:rFonts w:ascii="Times New Roman" w:hAnsi="Times New Roman" w:cs="Times New Roman"/>
          <w:sz w:val="30"/>
          <w:szCs w:val="30"/>
        </w:rPr>
        <w:t>,</w:t>
      </w:r>
      <w:r w:rsidRPr="00174B30">
        <w:rPr>
          <w:rFonts w:ascii="Times New Roman" w:hAnsi="Times New Roman" w:cs="Times New Roman"/>
          <w:sz w:val="30"/>
          <w:szCs w:val="30"/>
        </w:rPr>
        <w:t xml:space="preserve"> которые предназначены для применения в условиях:</w:t>
      </w:r>
    </w:p>
    <w:p w14:paraId="68AEE201" w14:textId="03F4EF83" w:rsidR="004212EC" w:rsidRPr="00174B30" w:rsidRDefault="004212EC" w:rsidP="004212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военных действий для профилактики и лечения заболеваний</w:t>
      </w:r>
      <w:r w:rsidR="00C8284B" w:rsidRPr="00174B30">
        <w:rPr>
          <w:rFonts w:ascii="Times New Roman" w:hAnsi="Times New Roman" w:cs="Times New Roman"/>
          <w:sz w:val="30"/>
          <w:szCs w:val="30"/>
        </w:rPr>
        <w:br/>
      </w:r>
      <w:r w:rsidRPr="00174B30">
        <w:rPr>
          <w:rFonts w:ascii="Times New Roman" w:hAnsi="Times New Roman" w:cs="Times New Roman"/>
          <w:sz w:val="30"/>
          <w:szCs w:val="30"/>
        </w:rPr>
        <w:t>и поражений, полученных в результате воздействия химических, биологических, ра</w:t>
      </w:r>
      <w:r w:rsidR="00C8284B" w:rsidRPr="00174B30">
        <w:rPr>
          <w:rFonts w:ascii="Times New Roman" w:hAnsi="Times New Roman" w:cs="Times New Roman"/>
          <w:sz w:val="30"/>
          <w:szCs w:val="30"/>
        </w:rPr>
        <w:t>диационных факторов, разработанных</w:t>
      </w:r>
      <w:r w:rsidRPr="00174B30">
        <w:rPr>
          <w:rFonts w:ascii="Times New Roman" w:hAnsi="Times New Roman" w:cs="Times New Roman"/>
          <w:sz w:val="30"/>
          <w:szCs w:val="30"/>
        </w:rPr>
        <w:t xml:space="preserve"> по заданию уполномоченных в области безопасности и обороны органов го</w:t>
      </w:r>
      <w:r w:rsidR="006303B6" w:rsidRPr="00174B30">
        <w:rPr>
          <w:rFonts w:ascii="Times New Roman" w:hAnsi="Times New Roman" w:cs="Times New Roman"/>
          <w:sz w:val="30"/>
          <w:szCs w:val="30"/>
        </w:rPr>
        <w:t xml:space="preserve">сударственной власти государств – </w:t>
      </w:r>
      <w:r w:rsidRPr="00174B30">
        <w:rPr>
          <w:rFonts w:ascii="Times New Roman" w:hAnsi="Times New Roman" w:cs="Times New Roman"/>
          <w:sz w:val="30"/>
          <w:szCs w:val="30"/>
        </w:rPr>
        <w:t>членов</w:t>
      </w:r>
      <w:r w:rsidR="006303B6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>;</w:t>
      </w:r>
    </w:p>
    <w:p w14:paraId="3902C2F7" w14:textId="16E79B88" w:rsidR="004212EC" w:rsidRPr="00174B30" w:rsidRDefault="004212EC" w:rsidP="004212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угрозы возникновения или возникновения чрезвычайных ситуаций, для профилактики и лечения заболеваний и поражений, представляющих опасность для окружающих, полученных в результате воздействия химических, биоло</w:t>
      </w:r>
      <w:r w:rsidR="00C8284B" w:rsidRPr="00174B30">
        <w:rPr>
          <w:rFonts w:ascii="Times New Roman" w:hAnsi="Times New Roman" w:cs="Times New Roman"/>
          <w:sz w:val="30"/>
          <w:szCs w:val="30"/>
        </w:rPr>
        <w:t>гических, радиационных факторов</w:t>
      </w:r>
      <w:r w:rsidRPr="00174B30">
        <w:rPr>
          <w:rFonts w:ascii="Times New Roman" w:hAnsi="Times New Roman" w:cs="Times New Roman"/>
          <w:sz w:val="30"/>
          <w:szCs w:val="30"/>
        </w:rPr>
        <w:t>.</w:t>
      </w:r>
    </w:p>
    <w:p w14:paraId="4E466A7A" w14:textId="4465616F" w:rsidR="00C8284B" w:rsidRPr="00174B30" w:rsidRDefault="00C8284B" w:rsidP="007D74A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Обращение указанных выше двух групп лекарственных препаратов </w:t>
      </w:r>
      <w:r w:rsidR="002F460B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осуществляется </w:t>
      </w:r>
      <w:r w:rsidR="008A6F7B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согласно </w:t>
      </w:r>
      <w:r w:rsidR="00163AEA" w:rsidRPr="00174B30">
        <w:rPr>
          <w:rFonts w:ascii="Times New Roman" w:hAnsi="Times New Roman" w:cs="Times New Roman"/>
          <w:spacing w:val="-4"/>
          <w:sz w:val="30"/>
          <w:szCs w:val="30"/>
        </w:rPr>
        <w:t>национальному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законодательств</w:t>
      </w:r>
      <w:r w:rsidR="00163AEA" w:rsidRPr="00174B30">
        <w:rPr>
          <w:rFonts w:ascii="Times New Roman" w:hAnsi="Times New Roman" w:cs="Times New Roman"/>
          <w:spacing w:val="-4"/>
          <w:sz w:val="30"/>
          <w:szCs w:val="30"/>
        </w:rPr>
        <w:t>у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государств</w:t>
      </w:r>
      <w:r w:rsidR="006303B6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– 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>членов</w:t>
      </w:r>
      <w:r w:rsidR="006303B6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C16474" w:rsidRPr="00174B30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14:paraId="28241BBC" w14:textId="517CE90D" w:rsidR="007D74A0" w:rsidRPr="00174B30" w:rsidRDefault="00121BDE" w:rsidP="007D7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Р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егистрация лекарственных препаратов по правилам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D450B0" w:rsidRPr="00174B30">
        <w:rPr>
          <w:rFonts w:ascii="Times New Roman" w:hAnsi="Times New Roman" w:cs="Times New Roman"/>
          <w:sz w:val="30"/>
          <w:szCs w:val="30"/>
        </w:rPr>
        <w:t>допускается только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 при условии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8A6F7B" w:rsidRPr="00174B30">
        <w:rPr>
          <w:rFonts w:ascii="Times New Roman" w:hAnsi="Times New Roman" w:cs="Times New Roman"/>
          <w:sz w:val="30"/>
          <w:szCs w:val="30"/>
        </w:rPr>
        <w:t xml:space="preserve">что их 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производство соответствует требованиям </w:t>
      </w:r>
      <w:r w:rsidR="00D450B0" w:rsidRPr="00174B30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16474" w:rsidRPr="00174B30">
        <w:rPr>
          <w:rFonts w:ascii="Times New Roman" w:hAnsi="Times New Roman" w:cs="Times New Roman"/>
          <w:sz w:val="30"/>
          <w:szCs w:val="30"/>
        </w:rPr>
        <w:t>ЕАЭС</w:t>
      </w:r>
      <w:r w:rsidR="00C63E79" w:rsidRPr="00174B30">
        <w:rPr>
          <w:rFonts w:ascii="Times New Roman" w:hAnsi="Times New Roman" w:cs="Times New Roman"/>
          <w:sz w:val="30"/>
          <w:szCs w:val="30"/>
        </w:rPr>
        <w:t>.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63E79" w:rsidRPr="00174B30">
        <w:rPr>
          <w:rFonts w:ascii="Times New Roman" w:hAnsi="Times New Roman" w:cs="Times New Roman"/>
          <w:sz w:val="30"/>
          <w:szCs w:val="30"/>
        </w:rPr>
        <w:t>В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 2019 году был начат процесс фармацевтического инспектирования производителей лекарственных препаратов на соответствие </w:t>
      </w:r>
      <w:r w:rsidR="00D450B0" w:rsidRPr="00174B30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D450B0" w:rsidRPr="00174B30">
        <w:rPr>
          <w:rFonts w:ascii="Times New Roman" w:hAnsi="Times New Roman" w:cs="Times New Roman"/>
          <w:sz w:val="30"/>
          <w:szCs w:val="30"/>
        </w:rPr>
        <w:t xml:space="preserve">. </w:t>
      </w:r>
      <w:r w:rsidR="00DD26EA" w:rsidRPr="00174B30">
        <w:rPr>
          <w:rFonts w:ascii="Times New Roman" w:hAnsi="Times New Roman" w:cs="Times New Roman"/>
          <w:sz w:val="30"/>
          <w:szCs w:val="30"/>
        </w:rPr>
        <w:t xml:space="preserve">В настоящее время система </w:t>
      </w:r>
      <w:r w:rsidR="00DD26EA" w:rsidRPr="00174B30">
        <w:rPr>
          <w:rFonts w:ascii="Times New Roman" w:hAnsi="Times New Roman" w:cs="Times New Roman"/>
          <w:sz w:val="30"/>
          <w:szCs w:val="30"/>
        </w:rPr>
        <w:lastRenderedPageBreak/>
        <w:t xml:space="preserve">инспектирования на соответствие </w:t>
      </w:r>
      <w:r w:rsidR="00DD26EA" w:rsidRPr="00174B30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="00DD26EA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DD26EA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E3516B" w:rsidRPr="00174B30">
        <w:rPr>
          <w:rFonts w:ascii="Times New Roman" w:hAnsi="Times New Roman" w:cs="Times New Roman"/>
          <w:sz w:val="30"/>
          <w:szCs w:val="30"/>
        </w:rPr>
        <w:t xml:space="preserve">внедрена в практику </w:t>
      </w:r>
      <w:r w:rsidR="00DD26EA" w:rsidRPr="00174B30">
        <w:rPr>
          <w:rFonts w:ascii="Times New Roman" w:hAnsi="Times New Roman" w:cs="Times New Roman"/>
          <w:sz w:val="30"/>
          <w:szCs w:val="30"/>
        </w:rPr>
        <w:t>в каждом из государств</w:t>
      </w:r>
      <w:r w:rsidR="00125B9B" w:rsidRPr="00174B30">
        <w:rPr>
          <w:rFonts w:ascii="Times New Roman" w:hAnsi="Times New Roman" w:cs="Times New Roman"/>
          <w:sz w:val="30"/>
          <w:szCs w:val="30"/>
        </w:rPr>
        <w:t xml:space="preserve"> – </w:t>
      </w:r>
      <w:r w:rsidR="00DD26EA" w:rsidRPr="00174B30">
        <w:rPr>
          <w:rFonts w:ascii="Times New Roman" w:hAnsi="Times New Roman" w:cs="Times New Roman"/>
          <w:sz w:val="30"/>
          <w:szCs w:val="30"/>
        </w:rPr>
        <w:t xml:space="preserve">членов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DD26EA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0C48C840" w14:textId="47A3DC21" w:rsidR="004166B1" w:rsidRPr="00174B30" w:rsidRDefault="000E673E" w:rsidP="007D7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В</w:t>
      </w:r>
      <w:r w:rsidR="004166B1" w:rsidRPr="00174B30">
        <w:rPr>
          <w:rFonts w:ascii="Times New Roman" w:hAnsi="Times New Roman" w:cs="Times New Roman"/>
          <w:sz w:val="30"/>
          <w:szCs w:val="30"/>
        </w:rPr>
        <w:t xml:space="preserve">веденная в право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2F460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4166B1" w:rsidRPr="00174B30">
        <w:rPr>
          <w:rFonts w:ascii="Times New Roman" w:hAnsi="Times New Roman" w:cs="Times New Roman"/>
          <w:sz w:val="30"/>
          <w:szCs w:val="30"/>
        </w:rPr>
        <w:t>система надлежащих практик (</w:t>
      </w:r>
      <w:proofErr w:type="spellStart"/>
      <w:r w:rsidR="004166B1" w:rsidRPr="00174B30">
        <w:rPr>
          <w:rFonts w:ascii="Times New Roman" w:hAnsi="Times New Roman" w:cs="Times New Roman"/>
          <w:sz w:val="30"/>
          <w:szCs w:val="30"/>
          <w:lang w:val="en-US"/>
        </w:rPr>
        <w:t>GxP</w:t>
      </w:r>
      <w:proofErr w:type="spellEnd"/>
      <w:r w:rsidR="004166B1" w:rsidRPr="00174B30">
        <w:rPr>
          <w:rFonts w:ascii="Times New Roman" w:hAnsi="Times New Roman" w:cs="Times New Roman"/>
          <w:sz w:val="30"/>
          <w:szCs w:val="30"/>
        </w:rPr>
        <w:t xml:space="preserve">) включает в себя 6 из 11 надлежащих практик, применяемых </w:t>
      </w:r>
      <w:r w:rsidR="004166B1" w:rsidRPr="00174B30">
        <w:rPr>
          <w:rFonts w:ascii="Times New Roman" w:hAnsi="Times New Roman" w:cs="Times New Roman"/>
          <w:sz w:val="30"/>
          <w:szCs w:val="30"/>
        </w:rPr>
        <w:br/>
        <w:t>в международной практике</w:t>
      </w:r>
      <w:r w:rsidR="00FF6665" w:rsidRPr="00174B30">
        <w:rPr>
          <w:rFonts w:ascii="Times New Roman" w:hAnsi="Times New Roman" w:cs="Times New Roman"/>
          <w:sz w:val="30"/>
          <w:szCs w:val="30"/>
        </w:rPr>
        <w:t>. Помимо надлежащей производственной практики</w:t>
      </w:r>
      <w:r w:rsidR="00F45F63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FF6665" w:rsidRPr="00174B30">
        <w:rPr>
          <w:rFonts w:ascii="Times New Roman" w:hAnsi="Times New Roman" w:cs="Times New Roman"/>
          <w:sz w:val="30"/>
          <w:szCs w:val="30"/>
        </w:rPr>
        <w:t>(</w:t>
      </w:r>
      <w:r w:rsidR="00F45F63" w:rsidRPr="00174B30">
        <w:rPr>
          <w:rFonts w:ascii="Times New Roman" w:hAnsi="Times New Roman" w:cs="Times New Roman"/>
          <w:sz w:val="30"/>
          <w:szCs w:val="30"/>
        </w:rPr>
        <w:t>GMP</w:t>
      </w:r>
      <w:r w:rsidR="00FF6665" w:rsidRPr="00174B30">
        <w:rPr>
          <w:rFonts w:ascii="Times New Roman" w:hAnsi="Times New Roman" w:cs="Times New Roman"/>
          <w:sz w:val="30"/>
          <w:szCs w:val="30"/>
        </w:rPr>
        <w:t>)</w:t>
      </w:r>
      <w:r w:rsidR="00F45F63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FF6665" w:rsidRPr="00174B30">
        <w:rPr>
          <w:rFonts w:ascii="Times New Roman" w:hAnsi="Times New Roman" w:cs="Times New Roman"/>
          <w:sz w:val="30"/>
          <w:szCs w:val="30"/>
        </w:rPr>
        <w:t>это: надлежащая лабораторная практика (</w:t>
      </w:r>
      <w:r w:rsidR="00D54866" w:rsidRPr="00174B30">
        <w:rPr>
          <w:rFonts w:ascii="Times New Roman" w:hAnsi="Times New Roman" w:cs="Times New Roman"/>
          <w:sz w:val="30"/>
          <w:szCs w:val="30"/>
        </w:rPr>
        <w:t>GLP</w:t>
      </w:r>
      <w:r w:rsidR="00FF6665" w:rsidRPr="00174B30">
        <w:rPr>
          <w:rFonts w:ascii="Times New Roman" w:hAnsi="Times New Roman" w:cs="Times New Roman"/>
          <w:sz w:val="30"/>
          <w:szCs w:val="30"/>
        </w:rPr>
        <w:t>)</w:t>
      </w:r>
      <w:r w:rsidR="00D54866"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FF6665" w:rsidRPr="00174B30">
        <w:rPr>
          <w:rFonts w:ascii="Times New Roman" w:hAnsi="Times New Roman" w:cs="Times New Roman"/>
          <w:sz w:val="30"/>
          <w:szCs w:val="30"/>
        </w:rPr>
        <w:t>надлежащая клиническая практика (</w:t>
      </w:r>
      <w:r w:rsidR="00D54866" w:rsidRPr="00174B30">
        <w:rPr>
          <w:rFonts w:ascii="Times New Roman" w:hAnsi="Times New Roman" w:cs="Times New Roman"/>
          <w:sz w:val="30"/>
          <w:szCs w:val="30"/>
        </w:rPr>
        <w:t>GCP</w:t>
      </w:r>
      <w:r w:rsidR="00FF6665" w:rsidRPr="00174B30">
        <w:rPr>
          <w:rFonts w:ascii="Times New Roman" w:hAnsi="Times New Roman" w:cs="Times New Roman"/>
          <w:sz w:val="30"/>
          <w:szCs w:val="30"/>
        </w:rPr>
        <w:t>)</w:t>
      </w:r>
      <w:r w:rsidR="00D54866"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FF6665" w:rsidRPr="00174B30">
        <w:rPr>
          <w:rFonts w:ascii="Times New Roman" w:hAnsi="Times New Roman" w:cs="Times New Roman"/>
          <w:sz w:val="30"/>
          <w:szCs w:val="30"/>
        </w:rPr>
        <w:t>надлежащая практика выращивания и сбора лекарственного растительного сырья (</w:t>
      </w:r>
      <w:r w:rsidR="00D54866" w:rsidRPr="00174B30">
        <w:rPr>
          <w:rFonts w:ascii="Times New Roman" w:hAnsi="Times New Roman" w:cs="Times New Roman"/>
          <w:sz w:val="30"/>
          <w:szCs w:val="30"/>
        </w:rPr>
        <w:t>GACP</w:t>
      </w:r>
      <w:r w:rsidR="00FF6665" w:rsidRPr="00174B30">
        <w:rPr>
          <w:rFonts w:ascii="Times New Roman" w:hAnsi="Times New Roman" w:cs="Times New Roman"/>
          <w:sz w:val="30"/>
          <w:szCs w:val="30"/>
        </w:rPr>
        <w:t>)</w:t>
      </w:r>
      <w:r w:rsidR="00D54866"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FF6665" w:rsidRPr="00174B30">
        <w:rPr>
          <w:rFonts w:ascii="Times New Roman" w:hAnsi="Times New Roman" w:cs="Times New Roman"/>
          <w:sz w:val="30"/>
          <w:szCs w:val="30"/>
        </w:rPr>
        <w:t>надлежащая дистрибьют</w:t>
      </w:r>
      <w:r w:rsidR="00E3516B" w:rsidRPr="00174B30">
        <w:rPr>
          <w:rFonts w:ascii="Times New Roman" w:hAnsi="Times New Roman" w:cs="Times New Roman"/>
          <w:sz w:val="30"/>
          <w:szCs w:val="30"/>
        </w:rPr>
        <w:t>о</w:t>
      </w:r>
      <w:r w:rsidR="00FF6665" w:rsidRPr="00174B30">
        <w:rPr>
          <w:rFonts w:ascii="Times New Roman" w:hAnsi="Times New Roman" w:cs="Times New Roman"/>
          <w:sz w:val="30"/>
          <w:szCs w:val="30"/>
        </w:rPr>
        <w:t>рская практика (</w:t>
      </w:r>
      <w:r w:rsidR="00D54866" w:rsidRPr="00174B30">
        <w:rPr>
          <w:rFonts w:ascii="Times New Roman" w:hAnsi="Times New Roman" w:cs="Times New Roman"/>
          <w:sz w:val="30"/>
          <w:szCs w:val="30"/>
        </w:rPr>
        <w:t>GDP</w:t>
      </w:r>
      <w:r w:rsidR="00FF6665" w:rsidRPr="00174B30">
        <w:rPr>
          <w:rFonts w:ascii="Times New Roman" w:hAnsi="Times New Roman" w:cs="Times New Roman"/>
          <w:sz w:val="30"/>
          <w:szCs w:val="30"/>
        </w:rPr>
        <w:t xml:space="preserve">) и надлежащая практика </w:t>
      </w:r>
      <w:proofErr w:type="spellStart"/>
      <w:r w:rsidR="00FF6665" w:rsidRPr="00174B30">
        <w:rPr>
          <w:rFonts w:ascii="Times New Roman" w:hAnsi="Times New Roman" w:cs="Times New Roman"/>
          <w:sz w:val="30"/>
          <w:szCs w:val="30"/>
        </w:rPr>
        <w:t>фармаконадзора</w:t>
      </w:r>
      <w:proofErr w:type="spellEnd"/>
      <w:r w:rsidR="00FF6665" w:rsidRPr="00174B30">
        <w:rPr>
          <w:rFonts w:ascii="Times New Roman" w:hAnsi="Times New Roman" w:cs="Times New Roman"/>
          <w:sz w:val="30"/>
          <w:szCs w:val="30"/>
        </w:rPr>
        <w:t xml:space="preserve"> (GVP)</w:t>
      </w:r>
      <w:r w:rsidR="00F45F63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5F3707A1" w14:textId="74F44008" w:rsidR="00F45F63" w:rsidRPr="00174B30" w:rsidRDefault="00C63E79" w:rsidP="00C63E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Одной из важных составляющих общего рынка является </w:t>
      </w:r>
      <w:r w:rsidR="00F45F63" w:rsidRPr="00174B30">
        <w:rPr>
          <w:rFonts w:ascii="Times New Roman" w:hAnsi="Times New Roman" w:cs="Times New Roman"/>
          <w:sz w:val="30"/>
          <w:szCs w:val="30"/>
        </w:rPr>
        <w:t>обеспечени</w:t>
      </w:r>
      <w:r w:rsidRPr="00174B30">
        <w:rPr>
          <w:rFonts w:ascii="Times New Roman" w:hAnsi="Times New Roman" w:cs="Times New Roman"/>
          <w:sz w:val="30"/>
          <w:szCs w:val="30"/>
        </w:rPr>
        <w:t>е</w:t>
      </w:r>
      <w:r w:rsidR="00F45F63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 xml:space="preserve">применения единых требований к </w:t>
      </w:r>
      <w:r w:rsidR="00F45F63" w:rsidRPr="00174B30">
        <w:rPr>
          <w:rFonts w:ascii="Times New Roman" w:hAnsi="Times New Roman" w:cs="Times New Roman"/>
          <w:sz w:val="30"/>
          <w:szCs w:val="30"/>
        </w:rPr>
        <w:t>качеств</w:t>
      </w:r>
      <w:r w:rsidRPr="00174B30">
        <w:rPr>
          <w:rFonts w:ascii="Times New Roman" w:hAnsi="Times New Roman" w:cs="Times New Roman"/>
          <w:sz w:val="30"/>
          <w:szCs w:val="30"/>
        </w:rPr>
        <w:t>у</w:t>
      </w:r>
      <w:r w:rsidR="00F45F63" w:rsidRPr="00174B30">
        <w:rPr>
          <w:rFonts w:ascii="Times New Roman" w:hAnsi="Times New Roman" w:cs="Times New Roman"/>
          <w:sz w:val="30"/>
          <w:szCs w:val="30"/>
        </w:rPr>
        <w:t xml:space="preserve"> обращаемых лекарственных средств.</w:t>
      </w:r>
    </w:p>
    <w:p w14:paraId="5D2C9729" w14:textId="6C04C327" w:rsidR="00691E11" w:rsidRPr="00174B30" w:rsidRDefault="007C05D8" w:rsidP="007D7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Фармакопейное нормирование качества лекарственных препаратов</w:t>
      </w:r>
      <w:r w:rsidR="00C8284B" w:rsidRPr="00174B30">
        <w:rPr>
          <w:rFonts w:ascii="Times New Roman" w:hAnsi="Times New Roman" w:cs="Times New Roman"/>
          <w:sz w:val="30"/>
          <w:szCs w:val="30"/>
        </w:rPr>
        <w:br/>
      </w:r>
      <w:r w:rsidRPr="00174B30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691E11" w:rsidRPr="00174B30">
        <w:rPr>
          <w:rFonts w:ascii="Times New Roman" w:hAnsi="Times New Roman" w:cs="Times New Roman"/>
          <w:sz w:val="30"/>
          <w:szCs w:val="30"/>
        </w:rPr>
        <w:t xml:space="preserve">осуществляется путем подготовки, выпуска </w:t>
      </w:r>
      <w:r w:rsidR="0077793A" w:rsidRPr="00174B30">
        <w:rPr>
          <w:rFonts w:ascii="Times New Roman" w:hAnsi="Times New Roman" w:cs="Times New Roman"/>
          <w:sz w:val="30"/>
          <w:szCs w:val="30"/>
        </w:rPr>
        <w:br/>
      </w:r>
      <w:r w:rsidR="00691E11" w:rsidRPr="00174B30">
        <w:rPr>
          <w:rFonts w:ascii="Times New Roman" w:hAnsi="Times New Roman" w:cs="Times New Roman"/>
          <w:sz w:val="30"/>
          <w:szCs w:val="30"/>
        </w:rPr>
        <w:t>и регулярного обновления Фармакопе</w:t>
      </w:r>
      <w:r w:rsidR="00E323E8" w:rsidRPr="00174B30">
        <w:rPr>
          <w:rFonts w:ascii="Times New Roman" w:hAnsi="Times New Roman" w:cs="Times New Roman"/>
          <w:sz w:val="30"/>
          <w:szCs w:val="30"/>
        </w:rPr>
        <w:t>и</w:t>
      </w:r>
      <w:r w:rsidR="00691E11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647E17" w:rsidRPr="00174B30">
        <w:rPr>
          <w:rFonts w:ascii="Times New Roman" w:hAnsi="Times New Roman" w:cs="Times New Roman"/>
          <w:sz w:val="30"/>
          <w:szCs w:val="30"/>
        </w:rPr>
        <w:t>Союза</w:t>
      </w:r>
      <w:r w:rsidR="00691E11" w:rsidRPr="00174B30">
        <w:rPr>
          <w:rFonts w:ascii="Times New Roman" w:hAnsi="Times New Roman" w:cs="Times New Roman"/>
          <w:sz w:val="30"/>
          <w:szCs w:val="30"/>
        </w:rPr>
        <w:t>, которая является важнейшим звеном в системе регулирования обращения лекарственных средств на общем рынке.</w:t>
      </w:r>
      <w:r w:rsidR="00F660CC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492BC0" w:rsidRPr="00174B30">
        <w:rPr>
          <w:rFonts w:ascii="Times New Roman" w:hAnsi="Times New Roman" w:cs="Times New Roman"/>
          <w:sz w:val="30"/>
          <w:szCs w:val="30"/>
        </w:rPr>
        <w:t xml:space="preserve">Подготовлено и утверждено </w:t>
      </w:r>
      <w:r w:rsidR="00F33E68" w:rsidRPr="00174B30">
        <w:rPr>
          <w:rFonts w:ascii="Times New Roman" w:hAnsi="Times New Roman" w:cs="Times New Roman"/>
          <w:sz w:val="30"/>
          <w:szCs w:val="30"/>
        </w:rPr>
        <w:t xml:space="preserve">более 1250 </w:t>
      </w:r>
      <w:r w:rsidR="00F660CC" w:rsidRPr="00174B30">
        <w:rPr>
          <w:rFonts w:ascii="Times New Roman" w:hAnsi="Times New Roman" w:cs="Times New Roman"/>
          <w:sz w:val="30"/>
          <w:szCs w:val="30"/>
        </w:rPr>
        <w:t xml:space="preserve">общих фармакопейных </w:t>
      </w:r>
      <w:r w:rsidR="00F660CC" w:rsidRPr="00174B30">
        <w:rPr>
          <w:rFonts w:ascii="Times New Roman" w:hAnsi="Times New Roman" w:cs="Times New Roman"/>
          <w:spacing w:val="-4"/>
          <w:sz w:val="30"/>
          <w:szCs w:val="30"/>
        </w:rPr>
        <w:t>статей,</w:t>
      </w:r>
      <w:r w:rsidR="00492BC0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составивших </w:t>
      </w:r>
      <w:r w:rsidR="00492BC0" w:rsidRPr="00174B30">
        <w:rPr>
          <w:rFonts w:ascii="Times New Roman" w:hAnsi="Times New Roman" w:cs="Times New Roman"/>
          <w:sz w:val="30"/>
          <w:szCs w:val="30"/>
        </w:rPr>
        <w:t xml:space="preserve">первый и второй выпуск тома </w:t>
      </w:r>
      <w:r w:rsidR="00492BC0" w:rsidRPr="00174B30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492BC0" w:rsidRPr="00174B30">
        <w:rPr>
          <w:rFonts w:ascii="Times New Roman" w:hAnsi="Times New Roman" w:cs="Times New Roman"/>
          <w:sz w:val="30"/>
          <w:szCs w:val="30"/>
        </w:rPr>
        <w:t xml:space="preserve"> Фармакопеи </w:t>
      </w:r>
      <w:r w:rsidR="00647E17" w:rsidRPr="00174B30">
        <w:rPr>
          <w:rFonts w:ascii="Times New Roman" w:hAnsi="Times New Roman" w:cs="Times New Roman"/>
          <w:sz w:val="30"/>
          <w:szCs w:val="30"/>
        </w:rPr>
        <w:t>Союза</w:t>
      </w:r>
      <w:r w:rsidR="00492BC0" w:rsidRPr="00174B30">
        <w:rPr>
          <w:rFonts w:ascii="Times New Roman" w:hAnsi="Times New Roman" w:cs="Times New Roman"/>
          <w:spacing w:val="-4"/>
          <w:sz w:val="30"/>
          <w:szCs w:val="30"/>
        </w:rPr>
        <w:t>,</w:t>
      </w:r>
      <w:r w:rsidR="00F660CC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охватывающих наиболее распространенные виды фармакопейного </w:t>
      </w:r>
      <w:r w:rsidR="00F660CC" w:rsidRPr="00174B30">
        <w:rPr>
          <w:rFonts w:ascii="Times New Roman" w:hAnsi="Times New Roman" w:cs="Times New Roman"/>
          <w:sz w:val="30"/>
          <w:szCs w:val="30"/>
        </w:rPr>
        <w:t xml:space="preserve">анализа, требования к </w:t>
      </w:r>
      <w:r w:rsidR="00F33E68" w:rsidRPr="00174B30">
        <w:rPr>
          <w:rFonts w:ascii="Times New Roman" w:hAnsi="Times New Roman" w:cs="Times New Roman"/>
          <w:sz w:val="30"/>
          <w:szCs w:val="30"/>
        </w:rPr>
        <w:t xml:space="preserve">приборам и аппаратам, </w:t>
      </w:r>
      <w:r w:rsidR="00F660CC" w:rsidRPr="00174B30">
        <w:rPr>
          <w:rFonts w:ascii="Times New Roman" w:hAnsi="Times New Roman" w:cs="Times New Roman"/>
          <w:sz w:val="30"/>
          <w:szCs w:val="30"/>
        </w:rPr>
        <w:t>реактивам и титрованным растворам</w:t>
      </w:r>
      <w:r w:rsidR="00F33E68" w:rsidRPr="00174B30">
        <w:rPr>
          <w:rFonts w:ascii="Times New Roman" w:hAnsi="Times New Roman" w:cs="Times New Roman"/>
          <w:sz w:val="30"/>
          <w:szCs w:val="30"/>
        </w:rPr>
        <w:t>, требования к лекарственным формам</w:t>
      </w:r>
      <w:r w:rsidR="00F660CC" w:rsidRPr="00174B30">
        <w:rPr>
          <w:rFonts w:ascii="Times New Roman" w:hAnsi="Times New Roman" w:cs="Times New Roman"/>
          <w:sz w:val="30"/>
          <w:szCs w:val="30"/>
        </w:rPr>
        <w:t xml:space="preserve">.  </w:t>
      </w:r>
    </w:p>
    <w:p w14:paraId="12AFDA69" w14:textId="08AFDB33" w:rsidR="00691E11" w:rsidRPr="00174B30" w:rsidRDefault="000D24F5" w:rsidP="00691E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Фармакопея </w:t>
      </w:r>
      <w:r w:rsidR="00647E17" w:rsidRPr="00174B30">
        <w:rPr>
          <w:rFonts w:ascii="Times New Roman" w:hAnsi="Times New Roman" w:cs="Times New Roman"/>
          <w:sz w:val="30"/>
          <w:szCs w:val="30"/>
        </w:rPr>
        <w:t xml:space="preserve">Союза </w:t>
      </w:r>
      <w:r w:rsidRPr="00174B30">
        <w:rPr>
          <w:rFonts w:ascii="Times New Roman" w:hAnsi="Times New Roman" w:cs="Times New Roman"/>
          <w:sz w:val="30"/>
          <w:szCs w:val="30"/>
        </w:rPr>
        <w:t xml:space="preserve">имеет статус региональной фармакопеи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647E17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E323E8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и </w:t>
      </w:r>
      <w:r w:rsidR="00691E11" w:rsidRPr="00174B30">
        <w:rPr>
          <w:rFonts w:ascii="Times New Roman" w:hAnsi="Times New Roman" w:cs="Times New Roman"/>
          <w:spacing w:val="-4"/>
          <w:sz w:val="30"/>
          <w:szCs w:val="30"/>
        </w:rPr>
        <w:t>включена в Индекс фармакопей мира, ведение которого осуществляется</w:t>
      </w:r>
      <w:r w:rsidR="00691E11" w:rsidRPr="00174B30">
        <w:rPr>
          <w:rFonts w:ascii="Times New Roman" w:hAnsi="Times New Roman" w:cs="Times New Roman"/>
          <w:sz w:val="30"/>
          <w:szCs w:val="30"/>
        </w:rPr>
        <w:t xml:space="preserve"> Всемирной организацией здравоохранения (ВОЗ).</w:t>
      </w:r>
    </w:p>
    <w:p w14:paraId="238B49FC" w14:textId="77777777" w:rsidR="00337140" w:rsidRPr="00246919" w:rsidRDefault="00337140" w:rsidP="004B1724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55640680" w14:textId="77777777" w:rsidR="0058385B" w:rsidRPr="00174B30" w:rsidRDefault="00914C78" w:rsidP="004B1724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  <w:lang w:val="en-US"/>
        </w:rPr>
        <w:lastRenderedPageBreak/>
        <w:t>III</w:t>
      </w:r>
      <w:r w:rsidR="0058385B" w:rsidRPr="00174B30">
        <w:rPr>
          <w:rFonts w:ascii="Times New Roman" w:hAnsi="Times New Roman" w:cs="Times New Roman"/>
          <w:b/>
          <w:sz w:val="30"/>
          <w:szCs w:val="30"/>
        </w:rPr>
        <w:t>. 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Цель и задачи </w:t>
      </w:r>
      <w:r w:rsidR="0016518E" w:rsidRPr="00174B30">
        <w:rPr>
          <w:rFonts w:ascii="Times New Roman" w:hAnsi="Times New Roman" w:cs="Times New Roman"/>
          <w:b/>
          <w:sz w:val="30"/>
          <w:szCs w:val="30"/>
        </w:rPr>
        <w:t>К</w:t>
      </w:r>
      <w:r w:rsidRPr="00174B30">
        <w:rPr>
          <w:rFonts w:ascii="Times New Roman" w:hAnsi="Times New Roman" w:cs="Times New Roman"/>
          <w:b/>
          <w:sz w:val="30"/>
          <w:szCs w:val="30"/>
        </w:rPr>
        <w:t>онцепции</w:t>
      </w:r>
    </w:p>
    <w:p w14:paraId="795A2E3E" w14:textId="656F9978" w:rsidR="00771E23" w:rsidRDefault="00771E23" w:rsidP="00771E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"/>
        </w:rPr>
      </w:pP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Цель</w:t>
      </w:r>
      <w:r w:rsidR="00914C78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ю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настоящей Концепции </w:t>
      </w:r>
      <w:r w:rsidR="00914C78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является </w:t>
      </w:r>
      <w:r w:rsidR="00914C78" w:rsidRPr="00174B30">
        <w:rPr>
          <w:rFonts w:ascii="Times New Roman" w:hAnsi="Times New Roman" w:cs="Times New Roman"/>
          <w:sz w:val="30"/>
          <w:szCs w:val="30"/>
        </w:rPr>
        <w:t xml:space="preserve">обеспечение </w:t>
      </w:r>
      <w:r w:rsidR="002B6F7F" w:rsidRPr="00174B30">
        <w:rPr>
          <w:rFonts w:ascii="Times New Roman" w:hAnsi="Times New Roman" w:cs="Times New Roman"/>
          <w:sz w:val="30"/>
          <w:szCs w:val="30"/>
          <w:lang w:val="ru"/>
        </w:rPr>
        <w:t xml:space="preserve">устойчивого </w:t>
      </w:r>
      <w:r w:rsidR="002B6F7F" w:rsidRPr="00174B30">
        <w:rPr>
          <w:rFonts w:ascii="Times New Roman" w:hAnsi="Times New Roman" w:cs="Times New Roman"/>
          <w:spacing w:val="-4"/>
          <w:sz w:val="30"/>
          <w:szCs w:val="30"/>
          <w:lang w:val="ru"/>
        </w:rPr>
        <w:t xml:space="preserve">функционирования общего рынка </w:t>
      </w:r>
      <w:r w:rsidR="00FF6665" w:rsidRPr="00174B30">
        <w:rPr>
          <w:rFonts w:ascii="Times New Roman" w:hAnsi="Times New Roman" w:cs="Times New Roman"/>
          <w:spacing w:val="-4"/>
          <w:sz w:val="30"/>
          <w:szCs w:val="30"/>
          <w:lang w:val="ru"/>
        </w:rPr>
        <w:t xml:space="preserve">лекарственных средств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364CFA">
        <w:rPr>
          <w:rFonts w:ascii="Times New Roman" w:hAnsi="Times New Roman" w:cs="Times New Roman"/>
          <w:sz w:val="30"/>
          <w:szCs w:val="30"/>
        </w:rPr>
        <w:t xml:space="preserve">, основанных на </w:t>
      </w:r>
      <w:r w:rsidR="00C8284B" w:rsidRPr="00174B30">
        <w:rPr>
          <w:rFonts w:ascii="Times New Roman" w:hAnsi="Times New Roman" w:cs="Times New Roman"/>
          <w:spacing w:val="-6"/>
          <w:sz w:val="30"/>
          <w:szCs w:val="30"/>
          <w:lang w:val="ru"/>
        </w:rPr>
        <w:t xml:space="preserve">единых </w:t>
      </w:r>
      <w:r w:rsidR="00364CFA" w:rsidRPr="00174B30">
        <w:rPr>
          <w:rFonts w:ascii="Times New Roman" w:hAnsi="Times New Roman" w:cs="Times New Roman"/>
          <w:sz w:val="30"/>
          <w:szCs w:val="30"/>
          <w:lang w:val="ru"/>
        </w:rPr>
        <w:t>принцип</w:t>
      </w:r>
      <w:r w:rsidR="00364CFA">
        <w:rPr>
          <w:rFonts w:ascii="Times New Roman" w:hAnsi="Times New Roman" w:cs="Times New Roman"/>
          <w:sz w:val="30"/>
          <w:szCs w:val="30"/>
          <w:lang w:val="ru"/>
        </w:rPr>
        <w:t xml:space="preserve">ах </w:t>
      </w:r>
      <w:r w:rsidR="00C8284B" w:rsidRPr="00174B30">
        <w:rPr>
          <w:rFonts w:ascii="Times New Roman" w:hAnsi="Times New Roman" w:cs="Times New Roman"/>
          <w:spacing w:val="-6"/>
          <w:sz w:val="30"/>
          <w:szCs w:val="30"/>
          <w:lang w:val="ru"/>
        </w:rPr>
        <w:t>обязательных требований к безопасности, эффективности и качеству</w:t>
      </w:r>
      <w:r w:rsidR="00C8284B" w:rsidRPr="00174B30">
        <w:rPr>
          <w:rFonts w:ascii="Times New Roman" w:hAnsi="Times New Roman" w:cs="Times New Roman"/>
          <w:sz w:val="30"/>
          <w:szCs w:val="30"/>
          <w:lang w:val="ru"/>
        </w:rPr>
        <w:t xml:space="preserve"> лекарственных средств</w:t>
      </w:r>
      <w:r w:rsidR="002B6F7F" w:rsidRPr="00174B30">
        <w:rPr>
          <w:rFonts w:ascii="Times New Roman" w:hAnsi="Times New Roman" w:cs="Times New Roman"/>
          <w:sz w:val="30"/>
          <w:szCs w:val="30"/>
          <w:lang w:val="ru"/>
        </w:rPr>
        <w:t xml:space="preserve">, </w:t>
      </w:r>
      <w:r w:rsidR="00C8284B" w:rsidRPr="00174B30">
        <w:rPr>
          <w:rFonts w:ascii="Times New Roman" w:hAnsi="Times New Roman" w:cs="Times New Roman"/>
          <w:sz w:val="30"/>
          <w:szCs w:val="30"/>
          <w:lang w:val="ru"/>
        </w:rPr>
        <w:t>находящихся</w:t>
      </w:r>
      <w:r w:rsidR="00DC1315" w:rsidRPr="00174B30">
        <w:rPr>
          <w:rFonts w:ascii="Times New Roman" w:hAnsi="Times New Roman" w:cs="Times New Roman"/>
          <w:sz w:val="30"/>
          <w:szCs w:val="30"/>
          <w:lang w:val="ru"/>
        </w:rPr>
        <w:t xml:space="preserve"> </w:t>
      </w:r>
      <w:r w:rsidR="00C8284B" w:rsidRPr="00174B30">
        <w:rPr>
          <w:rFonts w:ascii="Times New Roman" w:hAnsi="Times New Roman" w:cs="Times New Roman"/>
          <w:sz w:val="30"/>
          <w:szCs w:val="30"/>
          <w:lang w:val="ru"/>
        </w:rPr>
        <w:t xml:space="preserve">в обращении на рынке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C8284B" w:rsidRPr="00174B30">
        <w:rPr>
          <w:rFonts w:ascii="Times New Roman" w:hAnsi="Times New Roman" w:cs="Times New Roman"/>
          <w:sz w:val="30"/>
          <w:szCs w:val="30"/>
          <w:lang w:val="ru"/>
        </w:rPr>
        <w:t>.</w:t>
      </w:r>
    </w:p>
    <w:p w14:paraId="13AD073F" w14:textId="77777777" w:rsidR="00771E23" w:rsidRPr="009276FB" w:rsidRDefault="006D529B" w:rsidP="00771E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276FB">
        <w:rPr>
          <w:rFonts w:ascii="Times New Roman" w:hAnsi="Times New Roman" w:cs="Times New Roman"/>
          <w:sz w:val="30"/>
          <w:szCs w:val="30"/>
        </w:rPr>
        <w:t xml:space="preserve">Для достижения данной цели необходима реализация следующих </w:t>
      </w:r>
      <w:r w:rsidR="00914C78" w:rsidRPr="009276FB">
        <w:rPr>
          <w:rFonts w:ascii="Times New Roman" w:hAnsi="Times New Roman" w:cs="Times New Roman"/>
          <w:sz w:val="30"/>
          <w:szCs w:val="30"/>
        </w:rPr>
        <w:t>з</w:t>
      </w:r>
      <w:r w:rsidR="00771E23" w:rsidRPr="009276FB">
        <w:rPr>
          <w:rFonts w:ascii="Times New Roman" w:hAnsi="Times New Roman" w:cs="Times New Roman"/>
          <w:sz w:val="30"/>
          <w:szCs w:val="30"/>
        </w:rPr>
        <w:t>адач:</w:t>
      </w:r>
    </w:p>
    <w:p w14:paraId="6FFBC623" w14:textId="53E5850B" w:rsidR="00C63E79" w:rsidRDefault="00771E23" w:rsidP="00771E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1. 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Выполнение единых принципов </w:t>
      </w:r>
      <w:r w:rsidR="00931469" w:rsidRPr="00174B30">
        <w:rPr>
          <w:rFonts w:ascii="Times New Roman" w:hAnsi="Times New Roman" w:cs="Times New Roman"/>
          <w:sz w:val="30"/>
          <w:szCs w:val="30"/>
        </w:rPr>
        <w:t xml:space="preserve">и </w:t>
      </w:r>
      <w:r w:rsidR="0013068B" w:rsidRPr="00174B30">
        <w:rPr>
          <w:rFonts w:ascii="Times New Roman" w:hAnsi="Times New Roman" w:cs="Times New Roman"/>
          <w:sz w:val="30"/>
          <w:szCs w:val="30"/>
        </w:rPr>
        <w:t>правил обращения</w:t>
      </w:r>
      <w:r w:rsidR="00931469" w:rsidRPr="00174B30">
        <w:rPr>
          <w:rFonts w:ascii="Times New Roman" w:hAnsi="Times New Roman" w:cs="Times New Roman"/>
          <w:sz w:val="30"/>
          <w:szCs w:val="30"/>
        </w:rPr>
        <w:t xml:space="preserve"> лекарственных средств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, обеспечивающих безопасность, эффективность и качество лекарственных препаратов, находящихся на общем рынке и применяемых для лечения, профилактики и диагностики заболеваний населения государств – членов </w:t>
      </w:r>
      <w:r w:rsidR="00C16474" w:rsidRPr="00174B30">
        <w:rPr>
          <w:rFonts w:ascii="Times New Roman" w:hAnsi="Times New Roman" w:cs="Times New Roman"/>
          <w:sz w:val="30"/>
          <w:szCs w:val="30"/>
        </w:rPr>
        <w:t>ЕАЭС</w:t>
      </w:r>
      <w:r w:rsidR="0013068B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28ED2D25" w14:textId="331E8C2B" w:rsidR="00F45F63" w:rsidRPr="00174B30" w:rsidRDefault="0049456F" w:rsidP="004945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2. 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Обеспечить единство принципов и правил экспертной оценки </w:t>
      </w:r>
      <w:r w:rsidR="00C8284B"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>безопасности, эффективности и качества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лекарственных препаратов</w:t>
      </w:r>
      <w:r w:rsidR="00F82025" w:rsidRPr="00174B30">
        <w:rPr>
          <w:rFonts w:ascii="Times New Roman" w:hAnsi="Times New Roman" w:cs="Times New Roman"/>
          <w:sz w:val="30"/>
          <w:szCs w:val="30"/>
        </w:rPr>
        <w:t>,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8284B" w:rsidRPr="00174B30">
        <w:rPr>
          <w:rFonts w:ascii="Times New Roman" w:hAnsi="Times New Roman" w:cs="Times New Roman"/>
          <w:sz w:val="30"/>
          <w:szCs w:val="30"/>
        </w:rPr>
        <w:br/>
      </w:r>
      <w:r w:rsidR="00CB1D75" w:rsidRPr="00174B30">
        <w:rPr>
          <w:rFonts w:ascii="Times New Roman" w:hAnsi="Times New Roman" w:cs="Times New Roman"/>
          <w:sz w:val="30"/>
          <w:szCs w:val="30"/>
        </w:rPr>
        <w:t>установленных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актами органов </w:t>
      </w:r>
      <w:r w:rsidR="00C16474" w:rsidRPr="00174B30">
        <w:rPr>
          <w:rFonts w:ascii="Times New Roman" w:hAnsi="Times New Roman" w:cs="Times New Roman"/>
          <w:sz w:val="30"/>
          <w:szCs w:val="30"/>
        </w:rPr>
        <w:t>ЕАЭС</w:t>
      </w:r>
      <w:r w:rsid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на отдельных этапах обращения лекарственных препаратов в соответствии с Соглашением: при </w:t>
      </w:r>
      <w:r w:rsidR="00C8284B" w:rsidRPr="00174B30">
        <w:rPr>
          <w:rFonts w:ascii="Times New Roman" w:hAnsi="Times New Roman" w:cs="Times New Roman"/>
          <w:spacing w:val="-4"/>
          <w:sz w:val="30"/>
          <w:szCs w:val="30"/>
        </w:rPr>
        <w:t>разработке, доклинических и клинических исследованиях, промышленном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8284B" w:rsidRPr="00174B30">
        <w:rPr>
          <w:rFonts w:ascii="Times New Roman" w:hAnsi="Times New Roman" w:cs="Times New Roman"/>
          <w:spacing w:val="-4"/>
          <w:sz w:val="30"/>
          <w:szCs w:val="30"/>
        </w:rPr>
        <w:t>производстве и регистрации лекарственных препаратов, их</w:t>
      </w:r>
      <w:r w:rsidR="001E4B39" w:rsidRPr="00174B30">
        <w:rPr>
          <w:rFonts w:ascii="Times New Roman" w:hAnsi="Times New Roman" w:cs="Times New Roman"/>
          <w:spacing w:val="-4"/>
          <w:sz w:val="30"/>
          <w:szCs w:val="30"/>
        </w:rPr>
        <w:t xml:space="preserve"> реализации</w:t>
      </w:r>
      <w:r w:rsidR="00C8284B" w:rsidRPr="00174B30">
        <w:rPr>
          <w:rFonts w:ascii="Times New Roman" w:hAnsi="Times New Roman" w:cs="Times New Roman"/>
          <w:spacing w:val="-4"/>
          <w:sz w:val="30"/>
          <w:szCs w:val="30"/>
        </w:rPr>
        <w:t>,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а также </w:t>
      </w:r>
      <w:proofErr w:type="spellStart"/>
      <w:r w:rsidR="00C8284B" w:rsidRPr="00174B30">
        <w:rPr>
          <w:rFonts w:ascii="Times New Roman" w:hAnsi="Times New Roman" w:cs="Times New Roman"/>
          <w:sz w:val="30"/>
          <w:szCs w:val="30"/>
        </w:rPr>
        <w:t>фармаконадзоре</w:t>
      </w:r>
      <w:proofErr w:type="spellEnd"/>
      <w:r w:rsidR="00C8284B" w:rsidRPr="00174B30">
        <w:rPr>
          <w:rFonts w:ascii="Times New Roman" w:hAnsi="Times New Roman" w:cs="Times New Roman"/>
          <w:sz w:val="30"/>
          <w:szCs w:val="30"/>
        </w:rPr>
        <w:t xml:space="preserve"> и инспектировании этапов обращения лекарственных препаратов.</w:t>
      </w:r>
    </w:p>
    <w:p w14:paraId="2DE9A4CE" w14:textId="1545D58F" w:rsidR="001742FC" w:rsidRPr="00174B30" w:rsidRDefault="001742FC" w:rsidP="00174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>3.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 Обеспечить </w:t>
      </w:r>
      <w:r w:rsidR="000E673E" w:rsidRPr="00174B30">
        <w:rPr>
          <w:rFonts w:ascii="Times New Roman" w:hAnsi="Times New Roman" w:cs="Times New Roman"/>
          <w:sz w:val="30"/>
          <w:szCs w:val="30"/>
        </w:rPr>
        <w:t xml:space="preserve">сохранение непрерывности </w:t>
      </w:r>
      <w:r w:rsidR="00C8284B" w:rsidRPr="00174B30">
        <w:rPr>
          <w:rFonts w:ascii="Times New Roman" w:hAnsi="Times New Roman" w:cs="Times New Roman"/>
          <w:sz w:val="30"/>
          <w:szCs w:val="30"/>
        </w:rPr>
        <w:t>разработки</w:t>
      </w:r>
      <w:r w:rsidR="001E4B39" w:rsidRPr="00174B30">
        <w:rPr>
          <w:rFonts w:ascii="Times New Roman" w:hAnsi="Times New Roman" w:cs="Times New Roman"/>
          <w:sz w:val="30"/>
          <w:szCs w:val="30"/>
        </w:rPr>
        <w:t xml:space="preserve"> фармакопейных статей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 Фармакопеи </w:t>
      </w:r>
      <w:r w:rsidR="00647E17" w:rsidRPr="00174B30">
        <w:rPr>
          <w:rFonts w:ascii="Times New Roman" w:hAnsi="Times New Roman" w:cs="Times New Roman"/>
          <w:sz w:val="30"/>
          <w:szCs w:val="30"/>
        </w:rPr>
        <w:t>Союза</w:t>
      </w:r>
      <w:r w:rsidR="00C8284B" w:rsidRPr="00174B30">
        <w:rPr>
          <w:rFonts w:ascii="Times New Roman" w:hAnsi="Times New Roman" w:cs="Times New Roman"/>
          <w:sz w:val="30"/>
          <w:szCs w:val="30"/>
        </w:rPr>
        <w:t xml:space="preserve">, создания и поддержания банка фармакопейных стандартных образцов </w:t>
      </w:r>
      <w:r w:rsidR="00931469" w:rsidRPr="00174B30">
        <w:rPr>
          <w:rFonts w:ascii="Times New Roman" w:hAnsi="Times New Roman" w:cs="Times New Roman"/>
          <w:sz w:val="30"/>
          <w:szCs w:val="30"/>
        </w:rPr>
        <w:t>в государствах-членах ЕАЭС</w:t>
      </w:r>
      <w:r w:rsidR="00C8284B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1EEB6E28" w14:textId="50962676" w:rsidR="00E1624E" w:rsidRPr="0019095B" w:rsidRDefault="001C5515" w:rsidP="00221252">
      <w:pPr>
        <w:pStyle w:val="Default"/>
        <w:spacing w:line="360" w:lineRule="auto"/>
        <w:ind w:firstLine="709"/>
        <w:jc w:val="both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4</w:t>
      </w:r>
      <w:r w:rsidR="00087241" w:rsidRPr="0019095B">
        <w:rPr>
          <w:color w:val="auto"/>
          <w:sz w:val="30"/>
          <w:szCs w:val="30"/>
        </w:rPr>
        <w:t>. </w:t>
      </w:r>
      <w:r w:rsidR="005E0331" w:rsidRPr="0019095B">
        <w:rPr>
          <w:color w:val="auto"/>
          <w:sz w:val="30"/>
          <w:szCs w:val="30"/>
        </w:rPr>
        <w:t xml:space="preserve">Дальнейшее развитие </w:t>
      </w:r>
      <w:r w:rsidR="00E1624E" w:rsidRPr="0019095B">
        <w:rPr>
          <w:color w:val="auto"/>
          <w:sz w:val="30"/>
          <w:szCs w:val="30"/>
        </w:rPr>
        <w:t xml:space="preserve">и </w:t>
      </w:r>
      <w:r w:rsidR="005E0331" w:rsidRPr="0019095B">
        <w:rPr>
          <w:color w:val="auto"/>
          <w:sz w:val="30"/>
          <w:szCs w:val="30"/>
        </w:rPr>
        <w:t>гармонизации регулирования обращения лекарственных средств на общем рынке Союза</w:t>
      </w:r>
      <w:r w:rsidR="00C75D34" w:rsidRPr="0019095B">
        <w:rPr>
          <w:color w:val="auto"/>
          <w:sz w:val="30"/>
          <w:szCs w:val="30"/>
        </w:rPr>
        <w:t xml:space="preserve"> в соответствии с </w:t>
      </w:r>
      <w:r w:rsidR="00C75D34" w:rsidRPr="0019095B">
        <w:rPr>
          <w:color w:val="auto"/>
          <w:sz w:val="30"/>
          <w:szCs w:val="30"/>
        </w:rPr>
        <w:lastRenderedPageBreak/>
        <w:t>Соглашением о единых принципах и правилах регулирования обращения лекарственных средств в рамках Союза</w:t>
      </w:r>
      <w:r w:rsidR="0019095B" w:rsidRPr="0019095B">
        <w:rPr>
          <w:color w:val="auto"/>
          <w:sz w:val="30"/>
          <w:szCs w:val="30"/>
        </w:rPr>
        <w:t xml:space="preserve">. </w:t>
      </w:r>
      <w:r w:rsidR="007F5CD4" w:rsidRPr="0019095B">
        <w:rPr>
          <w:color w:val="auto"/>
          <w:sz w:val="30"/>
          <w:szCs w:val="30"/>
        </w:rPr>
        <w:t xml:space="preserve"> </w:t>
      </w:r>
    </w:p>
    <w:p w14:paraId="2C63AE24" w14:textId="49BA9F82" w:rsidR="009B0B51" w:rsidRPr="00174B30" w:rsidRDefault="009B0B51" w:rsidP="00221252">
      <w:pPr>
        <w:pStyle w:val="Default"/>
        <w:spacing w:before="360"/>
        <w:ind w:firstLine="709"/>
        <w:jc w:val="center"/>
        <w:rPr>
          <w:b/>
          <w:sz w:val="30"/>
          <w:szCs w:val="30"/>
        </w:rPr>
      </w:pPr>
      <w:r w:rsidRPr="00174B30">
        <w:rPr>
          <w:b/>
          <w:sz w:val="30"/>
          <w:szCs w:val="30"/>
          <w:lang w:val="en-US"/>
        </w:rPr>
        <w:t>IV</w:t>
      </w:r>
      <w:r w:rsidRPr="00174B30">
        <w:rPr>
          <w:b/>
          <w:sz w:val="30"/>
          <w:szCs w:val="30"/>
        </w:rPr>
        <w:t>.</w:t>
      </w:r>
      <w:r w:rsidRPr="00174B30">
        <w:rPr>
          <w:b/>
          <w:sz w:val="30"/>
          <w:szCs w:val="30"/>
          <w:lang w:val="en-US"/>
        </w:rPr>
        <w:t> </w:t>
      </w:r>
      <w:r w:rsidRPr="00174B30">
        <w:rPr>
          <w:b/>
          <w:sz w:val="30"/>
          <w:szCs w:val="30"/>
        </w:rPr>
        <w:t>Основные направления развития общего рынка</w:t>
      </w:r>
      <w:r w:rsidR="00EC7AE3" w:rsidRPr="00174B30">
        <w:rPr>
          <w:b/>
          <w:sz w:val="30"/>
          <w:szCs w:val="30"/>
        </w:rPr>
        <w:br/>
      </w:r>
      <w:r w:rsidRPr="00174B30">
        <w:rPr>
          <w:b/>
          <w:sz w:val="30"/>
          <w:szCs w:val="30"/>
        </w:rPr>
        <w:t>лекарственных средств</w:t>
      </w:r>
      <w:r w:rsidR="00EC7AE3" w:rsidRPr="00174B30">
        <w:rPr>
          <w:b/>
          <w:sz w:val="30"/>
          <w:szCs w:val="30"/>
        </w:rPr>
        <w:t>,</w:t>
      </w:r>
      <w:r w:rsidR="00180DAF" w:rsidRPr="00174B30">
        <w:rPr>
          <w:b/>
          <w:sz w:val="30"/>
          <w:szCs w:val="30"/>
        </w:rPr>
        <w:t xml:space="preserve"> механизмы достижения цели</w:t>
      </w:r>
      <w:r w:rsidR="00EC7AE3" w:rsidRPr="00174B30">
        <w:rPr>
          <w:b/>
          <w:sz w:val="30"/>
          <w:szCs w:val="30"/>
        </w:rPr>
        <w:br/>
      </w:r>
      <w:r w:rsidR="00180DAF" w:rsidRPr="00174B30">
        <w:rPr>
          <w:b/>
          <w:sz w:val="30"/>
          <w:szCs w:val="30"/>
        </w:rPr>
        <w:t>и реализации задач Концепции</w:t>
      </w:r>
    </w:p>
    <w:p w14:paraId="071C75E5" w14:textId="1146CD17" w:rsidR="00466DE9" w:rsidRPr="00174B30" w:rsidRDefault="00C760D0" w:rsidP="00C760D0">
      <w:pPr>
        <w:spacing w:before="360" w:after="36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</w:rPr>
        <w:t>1. </w:t>
      </w:r>
      <w:r w:rsidR="009B0B51" w:rsidRPr="00174B30">
        <w:rPr>
          <w:rFonts w:ascii="Times New Roman" w:hAnsi="Times New Roman" w:cs="Times New Roman"/>
          <w:b/>
          <w:sz w:val="30"/>
          <w:szCs w:val="30"/>
        </w:rPr>
        <w:t>Совершенствование</w:t>
      </w:r>
      <w:r w:rsidR="000143B9" w:rsidRPr="00174B30">
        <w:rPr>
          <w:rFonts w:ascii="Times New Roman" w:hAnsi="Times New Roman" w:cs="Times New Roman"/>
          <w:b/>
          <w:sz w:val="30"/>
          <w:szCs w:val="30"/>
        </w:rPr>
        <w:t xml:space="preserve"> и оптимизация регистрационных процедур и регулирования обращения лекарственных средств </w:t>
      </w:r>
      <w:r w:rsidR="000143B9" w:rsidRPr="00174B30">
        <w:rPr>
          <w:rFonts w:ascii="Times New Roman" w:hAnsi="Times New Roman" w:cs="Times New Roman"/>
          <w:b/>
          <w:sz w:val="30"/>
          <w:szCs w:val="30"/>
        </w:rPr>
        <w:br/>
        <w:t xml:space="preserve">на общем рынке </w:t>
      </w:r>
      <w:r w:rsidR="009276FB">
        <w:rPr>
          <w:rFonts w:ascii="Times New Roman" w:hAnsi="Times New Roman" w:cs="Times New Roman"/>
          <w:b/>
          <w:sz w:val="30"/>
          <w:szCs w:val="30"/>
        </w:rPr>
        <w:t>ЕАЭС</w:t>
      </w:r>
    </w:p>
    <w:p w14:paraId="4BA3535B" w14:textId="3F07E18A" w:rsidR="0013068B" w:rsidRPr="00174B30" w:rsidRDefault="00180DAF" w:rsidP="0013068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Совершенствование актов в сфере обращения лекарственных средств путем подготовки </w:t>
      </w:r>
      <w:r w:rsidR="00C16474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документов</w:t>
      </w:r>
      <w:r w:rsid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</w:t>
      </w:r>
      <w:r w:rsidR="009276FB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ЕАЭС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, детализирующих требования</w:t>
      </w:r>
      <w:r w:rsidR="00647E17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к фармацевтической разработке лекарственных препаратов, применению надлежащих фармацевтических практик на всех этапах обращения лекарственных средств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>(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en-US"/>
        </w:rPr>
        <w:t>GLP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en-US"/>
        </w:rPr>
        <w:t>GCP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en-US"/>
        </w:rPr>
        <w:t>GMP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en-US"/>
        </w:rPr>
        <w:t>GDP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en-US"/>
        </w:rPr>
        <w:t>GVP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>)</w:t>
      </w:r>
      <w:r w:rsidR="0013068B" w:rsidRPr="00174B30">
        <w:rPr>
          <w:rStyle w:val="CharStyle9"/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а также разработки акта по Надлежащей регуляторной практике на основе рекомендаций Всемирной организации здравоохранения в целях признания сертификатов соответствия требованиям </w:t>
      </w:r>
      <w:r w:rsidR="0013068B" w:rsidRPr="00174B30">
        <w:rPr>
          <w:rFonts w:ascii="Times New Roman" w:hAnsi="Times New Roman" w:cs="Times New Roman"/>
          <w:sz w:val="30"/>
          <w:szCs w:val="30"/>
          <w:lang w:val="en-US"/>
        </w:rPr>
        <w:t>GMP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 (и других регуляторных практик) за пределами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4201AC8" w14:textId="77777777" w:rsidR="00A224D3" w:rsidRDefault="006303B6" w:rsidP="00A224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  <w:lang w:val="ru"/>
        </w:rPr>
        <w:t xml:space="preserve">Обеспечение 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преемственности экспертных оценок безопасности, эффективности и качества лекарственных препаратов </w:t>
      </w:r>
      <w:r w:rsidR="000143B9" w:rsidRPr="00174B30">
        <w:rPr>
          <w:rFonts w:ascii="Times New Roman" w:hAnsi="Times New Roman" w:cs="Times New Roman"/>
          <w:sz w:val="30"/>
          <w:szCs w:val="30"/>
        </w:rPr>
        <w:t>между разными государствами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 – члена</w:t>
      </w:r>
      <w:r w:rsidR="000143B9" w:rsidRPr="00174B30">
        <w:rPr>
          <w:rFonts w:ascii="Times New Roman" w:hAnsi="Times New Roman" w:cs="Times New Roman"/>
          <w:sz w:val="30"/>
          <w:szCs w:val="30"/>
        </w:rPr>
        <w:t>ми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 при их регистрации и передаче (перемещении) регистрационного досье между государствами – членами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180DAF" w:rsidRPr="00174B30">
        <w:rPr>
          <w:rFonts w:ascii="Times New Roman" w:hAnsi="Times New Roman" w:cs="Times New Roman"/>
          <w:sz w:val="30"/>
          <w:szCs w:val="30"/>
        </w:rPr>
        <w:t>.</w:t>
      </w:r>
    </w:p>
    <w:p w14:paraId="2714174D" w14:textId="5DD6A2EA" w:rsidR="00260610" w:rsidRPr="007A42AD" w:rsidRDefault="00F1046B" w:rsidP="007A42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A42AD">
        <w:rPr>
          <w:rFonts w:ascii="Times New Roman" w:hAnsi="Times New Roman" w:cs="Times New Roman"/>
          <w:sz w:val="30"/>
          <w:szCs w:val="30"/>
        </w:rPr>
        <w:t xml:space="preserve">Продолжение работ по </w:t>
      </w:r>
      <w:r w:rsidR="003467F9" w:rsidRPr="007A42AD">
        <w:rPr>
          <w:rFonts w:ascii="Times New Roman" w:hAnsi="Times New Roman" w:cs="Times New Roman"/>
          <w:sz w:val="30"/>
          <w:szCs w:val="30"/>
        </w:rPr>
        <w:t xml:space="preserve">подготовке рекомендаций в целях </w:t>
      </w:r>
      <w:r w:rsidRPr="007A42AD">
        <w:rPr>
          <w:rFonts w:ascii="Times New Roman" w:hAnsi="Times New Roman" w:cs="Times New Roman"/>
          <w:sz w:val="30"/>
          <w:szCs w:val="30"/>
        </w:rPr>
        <w:t xml:space="preserve">реализации пунктов 4 и 5 статьи 30 Договора и подпункта «д» пункта 2 статьи 4, статьи 13 Соглашения в части гармонизации </w:t>
      </w:r>
      <w:r w:rsidR="00C1189F" w:rsidRPr="007A42AD">
        <w:rPr>
          <w:rFonts w:ascii="Times New Roman" w:hAnsi="Times New Roman" w:cs="Times New Roman"/>
          <w:sz w:val="30"/>
          <w:szCs w:val="30"/>
        </w:rPr>
        <w:t xml:space="preserve">процессов </w:t>
      </w:r>
      <w:r w:rsidRPr="007A42AD">
        <w:rPr>
          <w:rFonts w:ascii="Times New Roman" w:hAnsi="Times New Roman" w:cs="Times New Roman"/>
          <w:sz w:val="30"/>
          <w:szCs w:val="30"/>
        </w:rPr>
        <w:t xml:space="preserve">разработки и применения одинаковых или сопоставимых методов исследования и контроля при оценке качества, эффективности и безопасности лекарственных средств, а </w:t>
      </w:r>
      <w:r w:rsidRPr="007A42AD">
        <w:rPr>
          <w:rFonts w:ascii="Times New Roman" w:hAnsi="Times New Roman" w:cs="Times New Roman"/>
          <w:sz w:val="30"/>
          <w:szCs w:val="30"/>
        </w:rPr>
        <w:lastRenderedPageBreak/>
        <w:t xml:space="preserve">также </w:t>
      </w:r>
      <w:r w:rsidR="00C1189F" w:rsidRPr="007A42AD">
        <w:rPr>
          <w:rFonts w:ascii="Times New Roman" w:hAnsi="Times New Roman" w:cs="Times New Roman"/>
          <w:sz w:val="30"/>
          <w:szCs w:val="30"/>
        </w:rPr>
        <w:t>сближения</w:t>
      </w:r>
      <w:r w:rsidRPr="007A42AD">
        <w:rPr>
          <w:rFonts w:ascii="Times New Roman" w:hAnsi="Times New Roman" w:cs="Times New Roman"/>
          <w:sz w:val="30"/>
          <w:szCs w:val="30"/>
        </w:rPr>
        <w:t xml:space="preserve"> законодательств государств – членов ЕАЭС в области контроля (надзора) в сфере о</w:t>
      </w:r>
      <w:r w:rsidR="00260610" w:rsidRPr="007A42AD">
        <w:rPr>
          <w:rFonts w:ascii="Times New Roman" w:hAnsi="Times New Roman" w:cs="Times New Roman"/>
          <w:sz w:val="30"/>
          <w:szCs w:val="30"/>
        </w:rPr>
        <w:t>бращения лекарственных средств при осуществлении государственного контроля (надзора) за обращением лекарственных средств в порядке, установленном законодательством государств-членов.</w:t>
      </w:r>
      <w:r w:rsidR="00C01A48" w:rsidRPr="007A42AD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E763C67" w14:textId="6D1E1734" w:rsidR="00466DE9" w:rsidRPr="00174B30" w:rsidRDefault="00466DE9" w:rsidP="007A42AD">
      <w:pPr>
        <w:spacing w:after="0" w:line="360" w:lineRule="auto"/>
        <w:ind w:firstLine="708"/>
        <w:jc w:val="both"/>
        <w:rPr>
          <w:rStyle w:val="CharStyle12"/>
          <w:rFonts w:ascii="Times New Roman" w:hAnsi="Times New Roman" w:cs="Times New Roman"/>
          <w:sz w:val="30"/>
          <w:szCs w:val="30"/>
        </w:rPr>
      </w:pPr>
      <w:r w:rsidRPr="007A42AD">
        <w:rPr>
          <w:rFonts w:ascii="Times New Roman" w:hAnsi="Times New Roman" w:cs="Times New Roman"/>
          <w:sz w:val="30"/>
          <w:szCs w:val="30"/>
        </w:rPr>
        <w:t>Обеспеч</w:t>
      </w:r>
      <w:r w:rsidRPr="009076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ение </w:t>
      </w:r>
      <w:r w:rsidRPr="00174B30">
        <w:rPr>
          <w:rFonts w:ascii="Times New Roman" w:hAnsi="Times New Roman" w:cs="Times New Roman"/>
          <w:sz w:val="30"/>
          <w:szCs w:val="30"/>
        </w:rPr>
        <w:t xml:space="preserve">непрерывности и ускорения процесса разработки гармонизированных общих и частных фармакопейных статей </w:t>
      </w:r>
      <w:r w:rsidRPr="00174B30">
        <w:rPr>
          <w:rFonts w:ascii="Times New Roman" w:hAnsi="Times New Roman" w:cs="Times New Roman"/>
          <w:sz w:val="30"/>
          <w:szCs w:val="30"/>
        </w:rPr>
        <w:br/>
        <w:t xml:space="preserve">на фармацевтические субстанции, вспомогательные вещества, субстанции природного происхождения (растительного, животного), лекарственные препараты для включения в Фармакопею </w:t>
      </w:r>
      <w:r w:rsidR="00647E17" w:rsidRPr="00174B30">
        <w:rPr>
          <w:rFonts w:ascii="Times New Roman" w:hAnsi="Times New Roman" w:cs="Times New Roman"/>
          <w:sz w:val="30"/>
          <w:szCs w:val="30"/>
        </w:rPr>
        <w:t>Союза</w:t>
      </w:r>
      <w:r w:rsidRPr="00174B30">
        <w:rPr>
          <w:rFonts w:ascii="Times New Roman" w:hAnsi="Times New Roman" w:cs="Times New Roman"/>
          <w:sz w:val="30"/>
          <w:szCs w:val="30"/>
        </w:rPr>
        <w:t>.</w:t>
      </w:r>
    </w:p>
    <w:p w14:paraId="2C425588" w14:textId="09AFF6C1" w:rsidR="00B556B8" w:rsidRPr="00174B30" w:rsidRDefault="009B0B51" w:rsidP="00275BCF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</w:rPr>
        <w:t>2</w:t>
      </w:r>
      <w:r w:rsidR="00B556B8" w:rsidRPr="00174B30">
        <w:rPr>
          <w:rFonts w:ascii="Times New Roman" w:hAnsi="Times New Roman" w:cs="Times New Roman"/>
          <w:b/>
          <w:sz w:val="30"/>
          <w:szCs w:val="30"/>
        </w:rPr>
        <w:t>.</w:t>
      </w:r>
      <w:r w:rsidR="00B556B8" w:rsidRPr="00174B30">
        <w:rPr>
          <w:rFonts w:ascii="Times New Roman" w:hAnsi="Times New Roman" w:cs="Times New Roman"/>
          <w:b/>
          <w:sz w:val="30"/>
          <w:szCs w:val="30"/>
          <w:lang w:val="en-US"/>
        </w:rPr>
        <w:t> </w:t>
      </w:r>
      <w:r w:rsidR="000143B9" w:rsidRPr="00174B30">
        <w:rPr>
          <w:rFonts w:ascii="Times New Roman" w:hAnsi="Times New Roman" w:cs="Times New Roman"/>
          <w:b/>
          <w:sz w:val="30"/>
          <w:szCs w:val="30"/>
        </w:rPr>
        <w:t>Повышение эффективности работы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16474" w:rsidRPr="009276FB">
        <w:rPr>
          <w:rFonts w:ascii="Times New Roman" w:hAnsi="Times New Roman" w:cs="Times New Roman"/>
          <w:b/>
          <w:sz w:val="30"/>
          <w:szCs w:val="30"/>
        </w:rPr>
        <w:t xml:space="preserve">информационных систем </w:t>
      </w:r>
      <w:r w:rsidRPr="00174B30">
        <w:rPr>
          <w:rFonts w:ascii="Times New Roman" w:hAnsi="Times New Roman" w:cs="Times New Roman"/>
          <w:b/>
          <w:sz w:val="30"/>
          <w:szCs w:val="30"/>
        </w:rPr>
        <w:t>в сфере обращения лекарственных средств</w:t>
      </w:r>
    </w:p>
    <w:p w14:paraId="07D80655" w14:textId="66F0AED4" w:rsidR="00D355FA" w:rsidRPr="00174B30" w:rsidRDefault="009F5952" w:rsidP="00D3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Fonts w:ascii="Times New Roman" w:hAnsi="Times New Roman" w:cs="Times New Roman"/>
          <w:sz w:val="30"/>
          <w:szCs w:val="30"/>
        </w:rPr>
        <w:t xml:space="preserve">Применение в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="00C16474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 xml:space="preserve">международного электронного формата подачи регистрационного досье лекарственного препарата (так называемые </w:t>
      </w:r>
      <w:proofErr w:type="spellStart"/>
      <w:r w:rsidRPr="00174B30">
        <w:rPr>
          <w:rFonts w:ascii="Times New Roman" w:hAnsi="Times New Roman" w:cs="Times New Roman"/>
          <w:sz w:val="30"/>
          <w:szCs w:val="30"/>
        </w:rPr>
        <w:t>эОТД</w:t>
      </w:r>
      <w:proofErr w:type="spellEnd"/>
      <w:r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Pr="00174B30">
        <w:rPr>
          <w:rFonts w:ascii="Times New Roman" w:hAnsi="Times New Roman" w:cs="Times New Roman"/>
          <w:sz w:val="30"/>
          <w:szCs w:val="30"/>
          <w:lang w:val="en-US"/>
        </w:rPr>
        <w:t>eCTD</w:t>
      </w:r>
      <w:r w:rsidRPr="00174B30">
        <w:rPr>
          <w:rFonts w:ascii="Times New Roman" w:hAnsi="Times New Roman" w:cs="Times New Roman"/>
          <w:sz w:val="30"/>
          <w:szCs w:val="30"/>
        </w:rPr>
        <w:t xml:space="preserve">-формат), его передача и движение посредством ресурсов интегрированной информационной системы </w:t>
      </w:r>
      <w:r w:rsidR="00C16474" w:rsidRPr="0090767D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Fonts w:ascii="Times New Roman" w:hAnsi="Times New Roman" w:cs="Times New Roman"/>
          <w:sz w:val="30"/>
          <w:szCs w:val="30"/>
        </w:rPr>
        <w:t xml:space="preserve"> требуют </w:t>
      </w:r>
      <w:r w:rsidR="00D355FA" w:rsidRPr="00174B30">
        <w:rPr>
          <w:rFonts w:ascii="Times New Roman" w:hAnsi="Times New Roman" w:cs="Times New Roman"/>
          <w:sz w:val="30"/>
          <w:szCs w:val="30"/>
        </w:rPr>
        <w:t xml:space="preserve">реализации мер, направленных на </w:t>
      </w:r>
      <w:r w:rsidRPr="00174B30">
        <w:rPr>
          <w:rFonts w:ascii="Times New Roman" w:hAnsi="Times New Roman" w:cs="Times New Roman"/>
          <w:sz w:val="30"/>
          <w:szCs w:val="30"/>
        </w:rPr>
        <w:t>дальнейше</w:t>
      </w:r>
      <w:r w:rsidR="00D355FA" w:rsidRPr="00174B30">
        <w:rPr>
          <w:rFonts w:ascii="Times New Roman" w:hAnsi="Times New Roman" w:cs="Times New Roman"/>
          <w:sz w:val="30"/>
          <w:szCs w:val="30"/>
        </w:rPr>
        <w:t>е</w:t>
      </w:r>
      <w:r w:rsidRPr="00174B30">
        <w:rPr>
          <w:rFonts w:ascii="Times New Roman" w:hAnsi="Times New Roman" w:cs="Times New Roman"/>
          <w:sz w:val="30"/>
          <w:szCs w:val="30"/>
        </w:rPr>
        <w:t xml:space="preserve"> более широко</w:t>
      </w:r>
      <w:r w:rsidR="00D355FA" w:rsidRPr="00174B30">
        <w:rPr>
          <w:rFonts w:ascii="Times New Roman" w:hAnsi="Times New Roman" w:cs="Times New Roman"/>
          <w:sz w:val="30"/>
          <w:szCs w:val="30"/>
        </w:rPr>
        <w:t>е</w:t>
      </w:r>
      <w:r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="00D355FA" w:rsidRPr="00174B30">
        <w:rPr>
          <w:rFonts w:ascii="Times New Roman" w:hAnsi="Times New Roman" w:cs="Times New Roman"/>
          <w:sz w:val="30"/>
          <w:szCs w:val="30"/>
        </w:rPr>
        <w:t>использование</w:t>
      </w:r>
      <w:r w:rsidRPr="00174B30">
        <w:rPr>
          <w:rFonts w:ascii="Times New Roman" w:hAnsi="Times New Roman" w:cs="Times New Roman"/>
          <w:sz w:val="30"/>
          <w:szCs w:val="30"/>
        </w:rPr>
        <w:t xml:space="preserve">, </w:t>
      </w:r>
      <w:r w:rsidR="00180DAF" w:rsidRPr="00174B30">
        <w:rPr>
          <w:rFonts w:ascii="Times New Roman" w:hAnsi="Times New Roman" w:cs="Times New Roman"/>
          <w:sz w:val="30"/>
          <w:szCs w:val="30"/>
        </w:rPr>
        <w:t>совершенствовани</w:t>
      </w:r>
      <w:r w:rsidR="00D355FA" w:rsidRPr="00174B30">
        <w:rPr>
          <w:rFonts w:ascii="Times New Roman" w:hAnsi="Times New Roman" w:cs="Times New Roman"/>
          <w:sz w:val="30"/>
          <w:szCs w:val="30"/>
        </w:rPr>
        <w:t>е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 и оптимизаци</w:t>
      </w:r>
      <w:r w:rsidR="00D355FA" w:rsidRPr="00174B30">
        <w:rPr>
          <w:rFonts w:ascii="Times New Roman" w:hAnsi="Times New Roman" w:cs="Times New Roman"/>
          <w:sz w:val="30"/>
          <w:szCs w:val="30"/>
        </w:rPr>
        <w:t>ю</w:t>
      </w:r>
      <w:r w:rsidR="00180DAF" w:rsidRPr="00174B30">
        <w:rPr>
          <w:rFonts w:ascii="Times New Roman" w:hAnsi="Times New Roman" w:cs="Times New Roman"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sz w:val="30"/>
          <w:szCs w:val="30"/>
        </w:rPr>
        <w:t xml:space="preserve">информационного </w:t>
      </w:r>
      <w:r w:rsidR="00D355FA" w:rsidRPr="00174B30">
        <w:rPr>
          <w:rFonts w:ascii="Times New Roman" w:hAnsi="Times New Roman" w:cs="Times New Roman"/>
          <w:sz w:val="30"/>
          <w:szCs w:val="30"/>
        </w:rPr>
        <w:t xml:space="preserve">взаимодействия при регистрации и </w:t>
      </w:r>
      <w:r w:rsidRPr="00174B30">
        <w:rPr>
          <w:rFonts w:ascii="Times New Roman" w:hAnsi="Times New Roman" w:cs="Times New Roman"/>
          <w:sz w:val="30"/>
          <w:szCs w:val="30"/>
        </w:rPr>
        <w:t>обращени</w:t>
      </w:r>
      <w:r w:rsidR="00D355FA" w:rsidRPr="00174B30">
        <w:rPr>
          <w:rFonts w:ascii="Times New Roman" w:hAnsi="Times New Roman" w:cs="Times New Roman"/>
          <w:sz w:val="30"/>
          <w:szCs w:val="30"/>
        </w:rPr>
        <w:t>и</w:t>
      </w:r>
      <w:r w:rsidRPr="00174B30">
        <w:rPr>
          <w:rFonts w:ascii="Times New Roman" w:hAnsi="Times New Roman" w:cs="Times New Roman"/>
          <w:sz w:val="30"/>
          <w:szCs w:val="30"/>
        </w:rPr>
        <w:t xml:space="preserve"> лекарственных средств</w:t>
      </w:r>
      <w:r w:rsidR="00D355FA" w:rsidRPr="00174B30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0577A464" w14:textId="727DCBBD" w:rsidR="00D355FA" w:rsidRPr="001C5515" w:rsidRDefault="00D355FA" w:rsidP="004944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5515">
        <w:rPr>
          <w:rFonts w:ascii="Times New Roman" w:hAnsi="Times New Roman" w:cs="Times New Roman"/>
          <w:sz w:val="30"/>
          <w:szCs w:val="30"/>
        </w:rPr>
        <w:t>Эти меры</w:t>
      </w:r>
      <w:r w:rsidR="000D40E7" w:rsidRPr="001C5515">
        <w:rPr>
          <w:rFonts w:ascii="Times New Roman" w:hAnsi="Times New Roman" w:cs="Times New Roman"/>
          <w:sz w:val="30"/>
          <w:szCs w:val="30"/>
        </w:rPr>
        <w:t xml:space="preserve"> среди прочего</w:t>
      </w:r>
      <w:r w:rsidR="00246CBD" w:rsidRPr="001C5515">
        <w:rPr>
          <w:rFonts w:ascii="Times New Roman" w:hAnsi="Times New Roman" w:cs="Times New Roman"/>
          <w:sz w:val="30"/>
          <w:szCs w:val="30"/>
        </w:rPr>
        <w:t xml:space="preserve"> </w:t>
      </w:r>
      <w:r w:rsidR="000D40E7" w:rsidRPr="001C5515">
        <w:rPr>
          <w:rFonts w:ascii="Times New Roman" w:hAnsi="Times New Roman" w:cs="Times New Roman"/>
          <w:sz w:val="30"/>
          <w:szCs w:val="30"/>
        </w:rPr>
        <w:t>будут способствовать</w:t>
      </w:r>
      <w:r w:rsidR="00C760D0" w:rsidRPr="001C5515">
        <w:rPr>
          <w:rFonts w:ascii="Times New Roman" w:hAnsi="Times New Roman" w:cs="Times New Roman"/>
          <w:sz w:val="30"/>
          <w:szCs w:val="30"/>
        </w:rPr>
        <w:t xml:space="preserve"> расширени</w:t>
      </w:r>
      <w:r w:rsidR="000D40E7" w:rsidRPr="001C5515">
        <w:rPr>
          <w:rFonts w:ascii="Times New Roman" w:hAnsi="Times New Roman" w:cs="Times New Roman"/>
          <w:sz w:val="30"/>
          <w:szCs w:val="30"/>
        </w:rPr>
        <w:t>ю</w:t>
      </w:r>
      <w:r w:rsidR="00C760D0" w:rsidRPr="001C5515">
        <w:rPr>
          <w:rFonts w:ascii="Times New Roman" w:hAnsi="Times New Roman" w:cs="Times New Roman"/>
          <w:sz w:val="30"/>
          <w:szCs w:val="30"/>
        </w:rPr>
        <w:t xml:space="preserve"> доступа</w:t>
      </w:r>
      <w:r w:rsidRPr="001C5515">
        <w:rPr>
          <w:rFonts w:ascii="Times New Roman" w:hAnsi="Times New Roman" w:cs="Times New Roman"/>
          <w:sz w:val="30"/>
          <w:szCs w:val="30"/>
        </w:rPr>
        <w:t>:</w:t>
      </w:r>
      <w:r w:rsidR="004D0B74" w:rsidRPr="001C5515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9EA4052" w14:textId="04950FB3" w:rsidR="00D355FA" w:rsidRPr="001C5515" w:rsidRDefault="00180DAF" w:rsidP="004944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5515">
        <w:rPr>
          <w:rFonts w:ascii="Times New Roman" w:hAnsi="Times New Roman" w:cs="Times New Roman"/>
          <w:sz w:val="30"/>
          <w:szCs w:val="30"/>
        </w:rPr>
        <w:t xml:space="preserve">– экспертов </w:t>
      </w:r>
      <w:r w:rsidR="00112C03" w:rsidRPr="001C5515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="004944B8" w:rsidRPr="001C5515">
        <w:rPr>
          <w:rFonts w:ascii="Times New Roman" w:hAnsi="Times New Roman" w:cs="Times New Roman"/>
          <w:sz w:val="30"/>
          <w:szCs w:val="30"/>
        </w:rPr>
        <w:t xml:space="preserve">реализации </w:t>
      </w:r>
      <w:r w:rsidR="00112C03" w:rsidRPr="001C5515">
        <w:rPr>
          <w:rFonts w:ascii="Times New Roman" w:hAnsi="Times New Roman" w:cs="Times New Roman"/>
          <w:sz w:val="30"/>
          <w:szCs w:val="30"/>
        </w:rPr>
        <w:t>общего процесса 26 «</w:t>
      </w:r>
      <w:r w:rsidR="004944B8" w:rsidRPr="001C5515">
        <w:rPr>
          <w:rFonts w:ascii="Times New Roman" w:hAnsi="Times New Roman" w:cs="Times New Roman"/>
          <w:sz w:val="30"/>
          <w:szCs w:val="30"/>
        </w:rPr>
        <w:t>Формирование, ведение и использование единого реестра зарегистрированных лекарственных средств Евразийского экономического союза</w:t>
      </w:r>
      <w:r w:rsidR="00112C03" w:rsidRPr="001C5515">
        <w:rPr>
          <w:rFonts w:ascii="Times New Roman" w:hAnsi="Times New Roman" w:cs="Times New Roman"/>
          <w:sz w:val="30"/>
          <w:szCs w:val="30"/>
        </w:rPr>
        <w:t>»</w:t>
      </w:r>
      <w:r w:rsidR="00603E90" w:rsidRPr="001C5515">
        <w:rPr>
          <w:rStyle w:val="ab"/>
          <w:rFonts w:ascii="Times New Roman" w:hAnsi="Times New Roman" w:cs="Times New Roman"/>
          <w:sz w:val="30"/>
          <w:szCs w:val="30"/>
        </w:rPr>
        <w:footnoteReference w:id="1"/>
      </w:r>
      <w:r w:rsidR="00112C03" w:rsidRPr="001C5515">
        <w:rPr>
          <w:rFonts w:ascii="Times New Roman" w:hAnsi="Times New Roman" w:cs="Times New Roman"/>
          <w:sz w:val="30"/>
          <w:szCs w:val="30"/>
        </w:rPr>
        <w:t xml:space="preserve"> </w:t>
      </w:r>
      <w:r w:rsidRPr="001C5515">
        <w:rPr>
          <w:rFonts w:ascii="Times New Roman" w:hAnsi="Times New Roman" w:cs="Times New Roman"/>
          <w:sz w:val="30"/>
          <w:szCs w:val="30"/>
        </w:rPr>
        <w:t xml:space="preserve">к реестру лекарственных средств </w:t>
      </w:r>
      <w:r w:rsidR="00647E17" w:rsidRPr="001C5515">
        <w:rPr>
          <w:rFonts w:ascii="Times New Roman" w:hAnsi="Times New Roman" w:cs="Times New Roman"/>
          <w:sz w:val="30"/>
          <w:szCs w:val="30"/>
        </w:rPr>
        <w:t xml:space="preserve">Союза </w:t>
      </w:r>
      <w:r w:rsidRPr="001C5515">
        <w:rPr>
          <w:rFonts w:ascii="Times New Roman" w:hAnsi="Times New Roman" w:cs="Times New Roman"/>
          <w:sz w:val="30"/>
          <w:szCs w:val="30"/>
        </w:rPr>
        <w:t xml:space="preserve">и </w:t>
      </w:r>
      <w:r w:rsidRPr="001C5515">
        <w:rPr>
          <w:rFonts w:ascii="Times New Roman" w:hAnsi="Times New Roman" w:cs="Times New Roman"/>
          <w:sz w:val="30"/>
          <w:szCs w:val="30"/>
        </w:rPr>
        <w:lastRenderedPageBreak/>
        <w:t>закрытой части материалов регистрационных досье (макеты упаковок, нормативный документ по качеству лекарственного препарата)</w:t>
      </w:r>
      <w:r w:rsidR="00D355FA" w:rsidRPr="001C5515">
        <w:rPr>
          <w:rFonts w:ascii="Times New Roman" w:hAnsi="Times New Roman" w:cs="Times New Roman"/>
          <w:sz w:val="30"/>
          <w:szCs w:val="30"/>
        </w:rPr>
        <w:t>;</w:t>
      </w:r>
    </w:p>
    <w:p w14:paraId="41719168" w14:textId="7B8E0228" w:rsidR="00C760D0" w:rsidRPr="001C5515" w:rsidRDefault="00C760D0" w:rsidP="004944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5515">
        <w:rPr>
          <w:rFonts w:ascii="Times New Roman" w:hAnsi="Times New Roman" w:cs="Times New Roman"/>
          <w:sz w:val="30"/>
          <w:szCs w:val="30"/>
        </w:rPr>
        <w:t xml:space="preserve">– уполномоченных органов государств – членов </w:t>
      </w:r>
      <w:r w:rsidR="00647E17" w:rsidRPr="001C5515">
        <w:rPr>
          <w:rFonts w:ascii="Times New Roman" w:hAnsi="Times New Roman" w:cs="Times New Roman"/>
          <w:sz w:val="30"/>
          <w:szCs w:val="30"/>
        </w:rPr>
        <w:t xml:space="preserve">Союза </w:t>
      </w:r>
      <w:r w:rsidRPr="001C5515">
        <w:rPr>
          <w:rFonts w:ascii="Times New Roman" w:hAnsi="Times New Roman" w:cs="Times New Roman"/>
          <w:sz w:val="30"/>
          <w:szCs w:val="30"/>
        </w:rPr>
        <w:t xml:space="preserve">к </w:t>
      </w:r>
      <w:r w:rsidR="001F641A" w:rsidRPr="001C5515">
        <w:rPr>
          <w:rFonts w:ascii="Times New Roman" w:hAnsi="Times New Roman" w:cs="Times New Roman"/>
          <w:sz w:val="30"/>
          <w:szCs w:val="30"/>
        </w:rPr>
        <w:t>общим</w:t>
      </w:r>
      <w:r w:rsidRPr="001C5515">
        <w:rPr>
          <w:rFonts w:ascii="Times New Roman" w:hAnsi="Times New Roman" w:cs="Times New Roman"/>
          <w:sz w:val="30"/>
          <w:szCs w:val="30"/>
        </w:rPr>
        <w:t xml:space="preserve"> процессам </w:t>
      </w:r>
      <w:r w:rsidR="00112C03" w:rsidRPr="001C5515">
        <w:rPr>
          <w:rFonts w:ascii="Times New Roman" w:hAnsi="Times New Roman" w:cs="Times New Roman"/>
          <w:sz w:val="30"/>
          <w:szCs w:val="30"/>
        </w:rPr>
        <w:t>34.2 «</w:t>
      </w:r>
      <w:r w:rsidR="004944B8" w:rsidRPr="001C5515">
        <w:rPr>
          <w:rFonts w:ascii="Times New Roman" w:hAnsi="Times New Roman" w:cs="Times New Roman"/>
          <w:sz w:val="30"/>
          <w:szCs w:val="30"/>
        </w:rPr>
        <w:t>Обмен сведениями о результатах инспектирования производственных площадок производителей лекарственных средств на соответствие требованиям Правил надлежащей производственной практики Евразийского экономического союза</w:t>
      </w:r>
      <w:r w:rsidR="00112C03" w:rsidRPr="001C5515">
        <w:rPr>
          <w:rFonts w:ascii="Times New Roman" w:hAnsi="Times New Roman" w:cs="Times New Roman"/>
          <w:sz w:val="30"/>
          <w:szCs w:val="30"/>
        </w:rPr>
        <w:t>»</w:t>
      </w:r>
      <w:r w:rsidR="004944B8" w:rsidRPr="001C5515">
        <w:rPr>
          <w:rFonts w:ascii="Times New Roman" w:hAnsi="Times New Roman" w:cs="Times New Roman"/>
          <w:sz w:val="30"/>
          <w:szCs w:val="30"/>
        </w:rPr>
        <w:t xml:space="preserve"> (далее – ОП34.2),</w:t>
      </w:r>
      <w:r w:rsidR="00112C03" w:rsidRPr="001C5515">
        <w:rPr>
          <w:rFonts w:ascii="Times New Roman" w:hAnsi="Times New Roman" w:cs="Times New Roman"/>
          <w:sz w:val="30"/>
          <w:szCs w:val="30"/>
        </w:rPr>
        <w:t xml:space="preserve"> 31 «</w:t>
      </w:r>
      <w:r w:rsidR="004944B8" w:rsidRPr="001C5515">
        <w:rPr>
          <w:rFonts w:ascii="Times New Roman" w:hAnsi="Times New Roman" w:cs="Times New Roman"/>
          <w:sz w:val="30"/>
          <w:szCs w:val="30"/>
        </w:rPr>
        <w:t>Формирование, ведение и использование единого реестра фармацевтических инспекторов Евразийского экономического союза</w:t>
      </w:r>
      <w:r w:rsidR="00112C03" w:rsidRPr="001C5515">
        <w:rPr>
          <w:rFonts w:ascii="Times New Roman" w:hAnsi="Times New Roman" w:cs="Times New Roman"/>
          <w:sz w:val="30"/>
          <w:szCs w:val="30"/>
        </w:rPr>
        <w:t>»</w:t>
      </w:r>
      <w:r w:rsidR="004944B8" w:rsidRPr="001C5515">
        <w:rPr>
          <w:rFonts w:ascii="Times New Roman" w:hAnsi="Times New Roman" w:cs="Times New Roman"/>
          <w:sz w:val="30"/>
          <w:szCs w:val="30"/>
        </w:rPr>
        <w:t xml:space="preserve"> (далее – ОП31) и 29 «Формирование, ведение и использование единой информационной базы данных по выявленным нежелательным реакциям (действиям) на лекарственные средства, включающей сообщения о неэффективности лекарственных средств»</w:t>
      </w:r>
      <w:r w:rsidR="00112C03" w:rsidRPr="001C5515">
        <w:rPr>
          <w:rFonts w:ascii="Times New Roman" w:hAnsi="Times New Roman" w:cs="Times New Roman"/>
          <w:sz w:val="30"/>
          <w:szCs w:val="30"/>
        </w:rPr>
        <w:t xml:space="preserve"> </w:t>
      </w:r>
      <w:r w:rsidR="004944B8" w:rsidRPr="001C5515">
        <w:rPr>
          <w:rFonts w:ascii="Times New Roman" w:hAnsi="Times New Roman" w:cs="Times New Roman"/>
          <w:sz w:val="30"/>
          <w:szCs w:val="30"/>
        </w:rPr>
        <w:t>в целях</w:t>
      </w:r>
      <w:r w:rsidRPr="001C5515">
        <w:rPr>
          <w:rFonts w:ascii="Times New Roman" w:hAnsi="Times New Roman" w:cs="Times New Roman"/>
          <w:sz w:val="30"/>
          <w:szCs w:val="30"/>
        </w:rPr>
        <w:t xml:space="preserve"> инспектирования фармацевтических производств, исследовательских клинических и доклинических центров, а также </w:t>
      </w:r>
      <w:proofErr w:type="spellStart"/>
      <w:r w:rsidRPr="001C5515">
        <w:rPr>
          <w:rFonts w:ascii="Times New Roman" w:hAnsi="Times New Roman" w:cs="Times New Roman"/>
          <w:sz w:val="30"/>
          <w:szCs w:val="30"/>
        </w:rPr>
        <w:t>фармаконадзора</w:t>
      </w:r>
      <w:proofErr w:type="spellEnd"/>
      <w:r w:rsidRPr="001C5515">
        <w:rPr>
          <w:rFonts w:ascii="Times New Roman" w:hAnsi="Times New Roman" w:cs="Times New Roman"/>
          <w:sz w:val="30"/>
          <w:szCs w:val="30"/>
        </w:rPr>
        <w:t>;</w:t>
      </w:r>
    </w:p>
    <w:p w14:paraId="05A03D1E" w14:textId="2277BB12" w:rsidR="00B8386D" w:rsidRPr="00B8386D" w:rsidRDefault="00C760D0" w:rsidP="004944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5515">
        <w:rPr>
          <w:rFonts w:ascii="Times New Roman" w:hAnsi="Times New Roman" w:cs="Times New Roman"/>
          <w:sz w:val="30"/>
          <w:szCs w:val="30"/>
        </w:rPr>
        <w:t xml:space="preserve">– фармацевтического бизнеса к </w:t>
      </w:r>
      <w:r w:rsidR="004944B8" w:rsidRPr="001C5515">
        <w:rPr>
          <w:rFonts w:ascii="Times New Roman" w:hAnsi="Times New Roman" w:cs="Times New Roman"/>
          <w:sz w:val="30"/>
          <w:szCs w:val="30"/>
        </w:rPr>
        <w:t>ОП34.2 и ОП31</w:t>
      </w:r>
      <w:r w:rsidR="00CE1634" w:rsidRPr="001C5515">
        <w:rPr>
          <w:rFonts w:ascii="Times New Roman" w:hAnsi="Times New Roman" w:cs="Times New Roman"/>
          <w:sz w:val="30"/>
          <w:szCs w:val="30"/>
        </w:rPr>
        <w:t xml:space="preserve"> </w:t>
      </w:r>
      <w:r w:rsidRPr="001C5515">
        <w:rPr>
          <w:rFonts w:ascii="Times New Roman" w:hAnsi="Times New Roman" w:cs="Times New Roman"/>
          <w:sz w:val="30"/>
          <w:szCs w:val="30"/>
        </w:rPr>
        <w:t xml:space="preserve">в </w:t>
      </w:r>
      <w:r w:rsidR="00CE1634" w:rsidRPr="001C5515">
        <w:rPr>
          <w:rFonts w:ascii="Times New Roman" w:hAnsi="Times New Roman" w:cs="Times New Roman"/>
          <w:sz w:val="30"/>
          <w:szCs w:val="30"/>
        </w:rPr>
        <w:t>целях</w:t>
      </w:r>
      <w:r w:rsidRPr="001C5515">
        <w:rPr>
          <w:rFonts w:ascii="Times New Roman" w:hAnsi="Times New Roman" w:cs="Times New Roman"/>
          <w:sz w:val="30"/>
          <w:szCs w:val="30"/>
        </w:rPr>
        <w:t xml:space="preserve"> планирования фармацевтических инспекций, обмену данными в рамках осуществления </w:t>
      </w:r>
      <w:proofErr w:type="spellStart"/>
      <w:r w:rsidRPr="001C5515">
        <w:rPr>
          <w:rFonts w:ascii="Times New Roman" w:hAnsi="Times New Roman" w:cs="Times New Roman"/>
          <w:sz w:val="30"/>
          <w:szCs w:val="30"/>
        </w:rPr>
        <w:t>фармаконадзора</w:t>
      </w:r>
      <w:proofErr w:type="spellEnd"/>
      <w:r w:rsidRPr="001C5515">
        <w:rPr>
          <w:rFonts w:ascii="Times New Roman" w:hAnsi="Times New Roman" w:cs="Times New Roman"/>
          <w:sz w:val="30"/>
          <w:szCs w:val="30"/>
        </w:rPr>
        <w:t>.</w:t>
      </w:r>
    </w:p>
    <w:p w14:paraId="77BAA3A9" w14:textId="1DEE2943" w:rsidR="009B0B51" w:rsidRPr="00174B30" w:rsidRDefault="009B0B51" w:rsidP="009B0B51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74B30">
        <w:rPr>
          <w:rFonts w:ascii="Times New Roman" w:hAnsi="Times New Roman" w:cs="Times New Roman"/>
          <w:b/>
          <w:sz w:val="30"/>
          <w:szCs w:val="30"/>
        </w:rPr>
        <w:t>3.</w:t>
      </w:r>
      <w:r w:rsidRPr="00174B30">
        <w:rPr>
          <w:rFonts w:ascii="Times New Roman" w:hAnsi="Times New Roman" w:cs="Times New Roman"/>
          <w:b/>
          <w:sz w:val="30"/>
          <w:szCs w:val="30"/>
          <w:lang w:val="en-US"/>
        </w:rPr>
        <w:t> </w:t>
      </w:r>
      <w:r w:rsidR="00C20370" w:rsidRPr="00174B30"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r w:rsidR="000143B9" w:rsidRPr="00174B30">
        <w:rPr>
          <w:rFonts w:ascii="Times New Roman" w:hAnsi="Times New Roman" w:cs="Times New Roman"/>
          <w:b/>
          <w:sz w:val="30"/>
          <w:szCs w:val="30"/>
        </w:rPr>
        <w:t xml:space="preserve">инфраструктуры и </w:t>
      </w:r>
      <w:r w:rsidR="00C20370" w:rsidRPr="00174B30">
        <w:rPr>
          <w:rFonts w:ascii="Times New Roman" w:hAnsi="Times New Roman" w:cs="Times New Roman"/>
          <w:b/>
          <w:sz w:val="30"/>
          <w:szCs w:val="30"/>
        </w:rPr>
        <w:t>компетенций</w:t>
      </w:r>
      <w:r w:rsidR="00574267"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303B6" w:rsidRPr="00174B30">
        <w:rPr>
          <w:rFonts w:ascii="Times New Roman" w:hAnsi="Times New Roman" w:cs="Times New Roman"/>
          <w:b/>
          <w:sz w:val="30"/>
          <w:szCs w:val="30"/>
        </w:rPr>
        <w:br/>
      </w:r>
      <w:r w:rsidR="00574267" w:rsidRPr="00174B30">
        <w:rPr>
          <w:rFonts w:ascii="Times New Roman" w:hAnsi="Times New Roman" w:cs="Times New Roman"/>
          <w:b/>
          <w:sz w:val="30"/>
          <w:szCs w:val="30"/>
        </w:rPr>
        <w:t xml:space="preserve">в государствах – членах </w:t>
      </w:r>
      <w:r w:rsidR="009276FB">
        <w:rPr>
          <w:rFonts w:ascii="Times New Roman" w:hAnsi="Times New Roman" w:cs="Times New Roman"/>
          <w:b/>
          <w:sz w:val="30"/>
          <w:szCs w:val="30"/>
        </w:rPr>
        <w:t>ЕАЭС</w:t>
      </w:r>
      <w:r w:rsidR="00574267"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174B30">
        <w:rPr>
          <w:rFonts w:ascii="Times New Roman" w:hAnsi="Times New Roman" w:cs="Times New Roman"/>
          <w:b/>
          <w:sz w:val="30"/>
          <w:szCs w:val="30"/>
        </w:rPr>
        <w:t xml:space="preserve">в сфере </w:t>
      </w:r>
      <w:r w:rsidR="006303B6" w:rsidRPr="00174B30">
        <w:rPr>
          <w:rFonts w:ascii="Times New Roman" w:hAnsi="Times New Roman" w:cs="Times New Roman"/>
          <w:b/>
          <w:sz w:val="30"/>
          <w:szCs w:val="30"/>
        </w:rPr>
        <w:br/>
      </w:r>
      <w:r w:rsidRPr="00174B30">
        <w:rPr>
          <w:rFonts w:ascii="Times New Roman" w:hAnsi="Times New Roman" w:cs="Times New Roman"/>
          <w:b/>
          <w:sz w:val="30"/>
          <w:szCs w:val="30"/>
        </w:rPr>
        <w:t>обращения лекарственных средств</w:t>
      </w:r>
    </w:p>
    <w:p w14:paraId="4E257D42" w14:textId="31C91ADD" w:rsidR="00180DAF" w:rsidRPr="00174B30" w:rsidRDefault="00180DAF" w:rsidP="00180DAF">
      <w:pPr>
        <w:pStyle w:val="Style11"/>
        <w:widowControl/>
        <w:shd w:val="clear" w:color="auto" w:fill="auto"/>
        <w:spacing w:after="0" w:line="360" w:lineRule="auto"/>
        <w:ind w:firstLine="709"/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</w:pP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Создание сети уполномоченных лабораторий в каждом 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br/>
        <w:t xml:space="preserve">государстве – члене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, занимающихся разработкой фармакопейных статей Фармакопеи Союза, которые будут выполнять экспериментальные работы, связанные с верификацией и </w:t>
      </w:r>
      <w:proofErr w:type="spellStart"/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валидацией</w:t>
      </w:r>
      <w:proofErr w:type="spellEnd"/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методик (с</w:t>
      </w:r>
      <w:r w:rsidR="006303B6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 </w:t>
      </w:r>
      <w:r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использованием фармакопейных стандартных образцов) при подготовке фармакопейных статей Фармакопеи Союза.</w:t>
      </w:r>
      <w:r w:rsidR="00313C3B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</w:t>
      </w:r>
    </w:p>
    <w:p w14:paraId="0F43385A" w14:textId="168508E4" w:rsidR="00180DAF" w:rsidRPr="00174B30" w:rsidRDefault="00C760D0" w:rsidP="00180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Организация системы создания, поддержания и реализации стандартных образцов Фармакопеи </w:t>
      </w:r>
      <w:r w:rsidR="00647E17" w:rsidRPr="00174B30">
        <w:rPr>
          <w:rFonts w:ascii="Times New Roman" w:hAnsi="Times New Roman" w:cs="Times New Roman"/>
          <w:sz w:val="30"/>
          <w:szCs w:val="30"/>
        </w:rPr>
        <w:t>Союза</w:t>
      </w:r>
      <w:r w:rsidRPr="00174B30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14:paraId="20D59356" w14:textId="0F14BF00" w:rsidR="00180DAF" w:rsidRPr="00174B30" w:rsidRDefault="00C760D0" w:rsidP="00180DAF">
      <w:pPr>
        <w:pStyle w:val="Style11"/>
        <w:widowControl/>
        <w:shd w:val="clear" w:color="auto" w:fill="auto"/>
        <w:spacing w:after="0" w:line="360" w:lineRule="auto"/>
        <w:ind w:firstLine="709"/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174B30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t xml:space="preserve">Создание и ведение единого реестра </w:t>
      </w:r>
      <w:r w:rsidR="00180DAF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уполномоченных лабораторий </w:t>
      </w:r>
      <w:r w:rsidR="00180DAF" w:rsidRPr="00174B30">
        <w:rPr>
          <w:rStyle w:val="CharStyle9"/>
          <w:rFonts w:ascii="Times New Roman" w:eastAsia="Times New Roman" w:hAnsi="Times New Roman" w:cs="Times New Roman"/>
          <w:spacing w:val="-4"/>
          <w:sz w:val="30"/>
          <w:szCs w:val="30"/>
          <w:lang w:val="ru"/>
        </w:rPr>
        <w:t xml:space="preserve">в каждом государстве – члене </w:t>
      </w:r>
      <w:r w:rsidR="00AC0B5A" w:rsidRPr="0090767D">
        <w:rPr>
          <w:rFonts w:ascii="Times New Roman" w:hAnsi="Times New Roman" w:cs="Times New Roman"/>
          <w:sz w:val="30"/>
          <w:szCs w:val="30"/>
        </w:rPr>
        <w:t>ЕАЭС</w:t>
      </w:r>
      <w:r w:rsidR="00180DAF" w:rsidRPr="00174B30">
        <w:rPr>
          <w:rStyle w:val="CharStyle12"/>
          <w:rFonts w:ascii="Times New Roman" w:eastAsia="Times New Roman" w:hAnsi="Times New Roman" w:cs="Times New Roman"/>
          <w:color w:val="000000"/>
          <w:spacing w:val="-4"/>
          <w:sz w:val="30"/>
          <w:szCs w:val="30"/>
        </w:rPr>
        <w:t xml:space="preserve">, осуществляющих </w:t>
      </w:r>
      <w:r w:rsidR="00180DAF" w:rsidRPr="00174B30">
        <w:rPr>
          <w:rStyle w:val="CharStyle9"/>
          <w:rFonts w:ascii="Times New Roman" w:eastAsia="Times New Roman" w:hAnsi="Times New Roman" w:cs="Times New Roman"/>
          <w:spacing w:val="-4"/>
          <w:sz w:val="30"/>
          <w:szCs w:val="30"/>
          <w:lang w:val="ru"/>
        </w:rPr>
        <w:t>контроль качества</w:t>
      </w:r>
      <w:r w:rsidR="00180DAF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 xml:space="preserve"> лекарственных препаратов</w:t>
      </w:r>
      <w:r w:rsidR="00C20370" w:rsidRPr="00174B30">
        <w:rPr>
          <w:rStyle w:val="CharStyle9"/>
          <w:rFonts w:ascii="Times New Roman" w:eastAsia="Times New Roman" w:hAnsi="Times New Roman" w:cs="Times New Roman"/>
          <w:sz w:val="30"/>
          <w:szCs w:val="30"/>
          <w:lang w:val="ru"/>
        </w:rPr>
        <w:t>.</w:t>
      </w:r>
    </w:p>
    <w:p w14:paraId="3C821E63" w14:textId="77777777" w:rsidR="00180DAF" w:rsidRDefault="00180DAF" w:rsidP="00180DAF">
      <w:pPr>
        <w:pStyle w:val="Style11"/>
        <w:widowControl/>
        <w:shd w:val="clear" w:color="auto" w:fill="auto"/>
        <w:spacing w:after="0" w:line="360" w:lineRule="auto"/>
        <w:ind w:firstLine="709"/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174B30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t xml:space="preserve">Организация и проведение совместных межлабораторных сличительных испытаний на регулярной основе. </w:t>
      </w:r>
    </w:p>
    <w:p w14:paraId="075541D3" w14:textId="6F714C77" w:rsidR="007168C4" w:rsidRPr="00F14549" w:rsidRDefault="007168C4" w:rsidP="007168C4">
      <w:pPr>
        <w:spacing w:before="360" w:after="360" w:line="240" w:lineRule="auto"/>
        <w:jc w:val="center"/>
        <w:rPr>
          <w:rFonts w:ascii="Times New Roman" w:hAnsi="Times New Roman" w:cs="Times New Roman"/>
          <w:b/>
          <w:iCs/>
          <w:strike/>
          <w:color w:val="000000" w:themeColor="text1"/>
          <w:sz w:val="30"/>
          <w:szCs w:val="30"/>
        </w:rPr>
      </w:pPr>
      <w:r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4. </w:t>
      </w:r>
      <w:r w:rsidR="00BD2FD0"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Сотрудничество</w:t>
      </w:r>
      <w:r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государств</w:t>
      </w:r>
      <w:r w:rsidR="00E81222"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– </w:t>
      </w:r>
      <w:r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членов </w:t>
      </w:r>
      <w:r w:rsidR="00E81222"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ЕАЭС</w:t>
      </w:r>
      <w:r w:rsidR="00E81222"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br/>
      </w:r>
      <w:r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в сфере</w:t>
      </w:r>
      <w:r w:rsidR="00E81222"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</w:t>
      </w:r>
      <w:r w:rsidRPr="00F1454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роизводства фармацевтической продукции</w:t>
      </w:r>
      <w:r w:rsidRPr="00F14549">
        <w:rPr>
          <w:rFonts w:ascii="Times New Roman" w:hAnsi="Times New Roman" w:cs="Times New Roman"/>
          <w:b/>
          <w:iCs/>
          <w:strike/>
          <w:color w:val="000000" w:themeColor="text1"/>
          <w:sz w:val="30"/>
          <w:szCs w:val="30"/>
        </w:rPr>
        <w:t xml:space="preserve"> </w:t>
      </w:r>
    </w:p>
    <w:p w14:paraId="0A1FDB7B" w14:textId="77EEFF85" w:rsidR="00F14549" w:rsidRPr="00C54534" w:rsidRDefault="00F14549" w:rsidP="00C54534">
      <w:pPr>
        <w:pStyle w:val="Style11"/>
        <w:widowControl/>
        <w:shd w:val="clear" w:color="auto" w:fill="auto"/>
        <w:spacing w:after="0" w:line="360" w:lineRule="auto"/>
        <w:ind w:firstLine="709"/>
        <w:rPr>
          <w:rStyle w:val="CharStyle12"/>
          <w:rFonts w:eastAsia="Times New Roman"/>
          <w:color w:val="000000"/>
          <w:sz w:val="30"/>
          <w:szCs w:val="30"/>
        </w:rPr>
      </w:pPr>
      <w:r w:rsidRPr="00C54534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Продолжение сотрудничества производителей государств-членов ЕАЭС и уполномоченных органов государств-членов ЕАЭС в сфере промышленного производства и промышленной кооперации в рамках двусторонних и многосторонних договоренностей </w:t>
      </w:r>
      <w:r w:rsidR="00173177" w:rsidRPr="00C54534">
        <w:rPr>
          <w:rStyle w:val="CharStyle12"/>
          <w:rFonts w:ascii="Times New Roman" w:eastAsia="Times New Roman" w:hAnsi="Times New Roman" w:cs="Times New Roman"/>
          <w:color w:val="000000"/>
          <w:sz w:val="30"/>
          <w:szCs w:val="30"/>
        </w:rPr>
        <w:t>в соответствии со статьей 92 Договора и Протоколом о промышленном сотрудничестве (приложение № 27 к Договору), а также основными направлениями промышленного сотрудничества в целях ускорения и повышения устойчивости промышленного развития, повышения конкурентоспособности промышленных комплексов государств – членов ЕАЭС, осуществления эффективного сотрудничества, направленного на повышение инновационной активности, устранение барьеров в промышленной сфере</w:t>
      </w:r>
      <w:r w:rsidRPr="00C54534">
        <w:rPr>
          <w:rStyle w:val="CharStyle12"/>
          <w:rFonts w:eastAsia="Times New Roman"/>
          <w:color w:val="000000"/>
          <w:sz w:val="30"/>
          <w:szCs w:val="30"/>
        </w:rPr>
        <w:t>.</w:t>
      </w:r>
    </w:p>
    <w:p w14:paraId="31A202B1" w14:textId="77777777" w:rsidR="00337140" w:rsidRDefault="00337140" w:rsidP="00275BCF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2F4E1858" w14:textId="77777777" w:rsidR="00337140" w:rsidRDefault="00337140" w:rsidP="00275BCF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6208ABDA" w14:textId="77777777" w:rsidR="00337140" w:rsidRDefault="00337140" w:rsidP="00275BCF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30D57F3E" w14:textId="0CAE2F72" w:rsidR="006E6C6C" w:rsidRPr="00167E2C" w:rsidRDefault="007168C4" w:rsidP="00275BCF">
      <w:pPr>
        <w:spacing w:before="360" w:after="360" w:line="240" w:lineRule="auto"/>
        <w:jc w:val="center"/>
        <w:rPr>
          <w:rFonts w:ascii="Times New Roman" w:hAnsi="Times New Roman" w:cs="Times New Roman"/>
          <w:b/>
          <w:iC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5</w:t>
      </w:r>
      <w:r w:rsidR="009B0B51" w:rsidRPr="00174B30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180DAF" w:rsidRPr="00174B30"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r w:rsidR="006E6C6C" w:rsidRPr="00174B30">
        <w:rPr>
          <w:rFonts w:ascii="Times New Roman" w:hAnsi="Times New Roman" w:cs="Times New Roman"/>
          <w:b/>
          <w:sz w:val="30"/>
          <w:szCs w:val="30"/>
        </w:rPr>
        <w:t>регулирования обращения лекарственных</w:t>
      </w:r>
      <w:r w:rsidR="002F41B5" w:rsidRPr="00174B30">
        <w:rPr>
          <w:rFonts w:ascii="Times New Roman" w:hAnsi="Times New Roman" w:cs="Times New Roman"/>
          <w:b/>
          <w:sz w:val="30"/>
          <w:szCs w:val="30"/>
        </w:rPr>
        <w:br/>
      </w:r>
      <w:r w:rsidR="006E6C6C" w:rsidRPr="00174B30">
        <w:rPr>
          <w:rFonts w:ascii="Times New Roman" w:hAnsi="Times New Roman" w:cs="Times New Roman"/>
          <w:b/>
          <w:sz w:val="30"/>
          <w:szCs w:val="30"/>
        </w:rPr>
        <w:t>средств, разрабатываемого</w:t>
      </w:r>
      <w:r w:rsidR="006E6C6C" w:rsidRPr="00174B30">
        <w:rPr>
          <w:rFonts w:ascii="Times New Roman" w:hAnsi="Times New Roman" w:cs="Times New Roman"/>
          <w:b/>
          <w:strike/>
          <w:sz w:val="30"/>
          <w:szCs w:val="30"/>
        </w:rPr>
        <w:t xml:space="preserve"> </w:t>
      </w:r>
      <w:r w:rsidR="006E6C6C" w:rsidRPr="00174B30">
        <w:rPr>
          <w:rFonts w:ascii="Times New Roman" w:hAnsi="Times New Roman" w:cs="Times New Roman"/>
          <w:b/>
          <w:sz w:val="30"/>
          <w:szCs w:val="30"/>
        </w:rPr>
        <w:t>на основе</w:t>
      </w:r>
      <w:r w:rsidR="00313C3B" w:rsidRPr="00174B3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005A4" w:rsidRPr="00174B30">
        <w:rPr>
          <w:rFonts w:ascii="Times New Roman" w:hAnsi="Times New Roman" w:cs="Times New Roman"/>
          <w:b/>
          <w:sz w:val="30"/>
          <w:szCs w:val="30"/>
        </w:rPr>
        <w:t>применения</w:t>
      </w:r>
      <w:r w:rsidR="009276FB">
        <w:rPr>
          <w:rFonts w:ascii="Times New Roman" w:hAnsi="Times New Roman" w:cs="Times New Roman"/>
          <w:b/>
          <w:sz w:val="30"/>
          <w:szCs w:val="30"/>
        </w:rPr>
        <w:br/>
      </w:r>
      <w:r w:rsidR="00AC0B5A" w:rsidRPr="00167E2C">
        <w:rPr>
          <w:rFonts w:ascii="Times New Roman" w:hAnsi="Times New Roman" w:cs="Times New Roman"/>
          <w:b/>
          <w:iCs/>
          <w:sz w:val="30"/>
          <w:szCs w:val="30"/>
        </w:rPr>
        <w:t>международного опыта</w:t>
      </w:r>
      <w:r w:rsidR="00AC0B5A" w:rsidRPr="00167E2C">
        <w:rPr>
          <w:rFonts w:ascii="Times New Roman" w:hAnsi="Times New Roman" w:cs="Times New Roman"/>
          <w:b/>
          <w:iCs/>
          <w:strike/>
          <w:sz w:val="30"/>
          <w:szCs w:val="30"/>
        </w:rPr>
        <w:t xml:space="preserve"> </w:t>
      </w:r>
    </w:p>
    <w:p w14:paraId="414BB9D3" w14:textId="3E41114E" w:rsidR="002E3F04" w:rsidRPr="00174B30" w:rsidRDefault="00656698" w:rsidP="002E3F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shd w:val="clear" w:color="auto" w:fill="FFFFFF"/>
        </w:rPr>
      </w:pPr>
      <w:r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Развитие </w:t>
      </w:r>
      <w:r w:rsidR="003A17BD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регулирования</w:t>
      </w:r>
      <w:r w:rsidR="0033401A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обращения лекарственных средств в соответствии с</w:t>
      </w:r>
      <w:r w:rsidR="00313C3B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правом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174B30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AC0B5A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и с учетом международного </w:t>
      </w:r>
      <w:r w:rsid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опыта</w:t>
      </w:r>
      <w:r w:rsidR="000F1EC1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позволит внедрять передовые международные практики</w:t>
      </w:r>
      <w:r w:rsidR="00C760D0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в право </w:t>
      </w:r>
      <w:r w:rsidR="009276FB">
        <w:rPr>
          <w:rFonts w:ascii="Times New Roman" w:hAnsi="Times New Roman" w:cs="Times New Roman"/>
          <w:sz w:val="30"/>
          <w:szCs w:val="30"/>
        </w:rPr>
        <w:t>ЕАЭС</w:t>
      </w:r>
      <w:r w:rsid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.</w:t>
      </w:r>
    </w:p>
    <w:p w14:paraId="5140EBA1" w14:textId="3B8A96BA" w:rsidR="00180DAF" w:rsidRPr="00174B30" w:rsidRDefault="00C760D0" w:rsidP="00180D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Расширение сотрудничества Фармакопеи </w:t>
      </w:r>
      <w:r w:rsidR="00647E17" w:rsidRPr="00174B30">
        <w:rPr>
          <w:rFonts w:ascii="Times New Roman" w:hAnsi="Times New Roman" w:cs="Times New Roman"/>
          <w:sz w:val="30"/>
          <w:szCs w:val="30"/>
        </w:rPr>
        <w:t xml:space="preserve">Союза </w:t>
      </w:r>
      <w:r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с фармакопеями третьих стран</w:t>
      </w:r>
      <w:r w:rsidR="000A4FDC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в соответствии с Концепцией гармонизации фармакопей </w:t>
      </w:r>
      <w:r w:rsidR="000A4FDC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 xml:space="preserve">государств – членов </w:t>
      </w:r>
      <w:r w:rsidR="00AC0B5A" w:rsidRPr="00174B30">
        <w:rPr>
          <w:rFonts w:ascii="Times New Roman" w:hAnsi="Times New Roman" w:cs="Times New Roman"/>
          <w:sz w:val="30"/>
          <w:szCs w:val="30"/>
        </w:rPr>
        <w:t xml:space="preserve">ЕАЭС </w:t>
      </w:r>
      <w:r w:rsidR="006E6C6C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>и</w:t>
      </w:r>
      <w:r w:rsidR="000A4FDC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 xml:space="preserve"> </w:t>
      </w:r>
      <w:r w:rsidR="006E6C6C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 xml:space="preserve">на основе использования международного опыта гармонизации национальный фармакопейных требований в соответствии с пунктом 2 статьи 5 Соглашения </w:t>
      </w:r>
      <w:r w:rsidR="000A4FDC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 xml:space="preserve">позволит </w:t>
      </w:r>
      <w:r w:rsidR="00EC7AE3" w:rsidRPr="00174B30">
        <w:rPr>
          <w:rStyle w:val="CharStyle12"/>
          <w:rFonts w:ascii="Times New Roman" w:eastAsia="Times New Roman" w:hAnsi="Times New Roman" w:cs="Times New Roman"/>
          <w:spacing w:val="-4"/>
          <w:sz w:val="30"/>
          <w:szCs w:val="30"/>
        </w:rPr>
        <w:t>обеспечить гармонизацию требований</w:t>
      </w:r>
      <w:r w:rsidR="00EC7AE3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 xml:space="preserve"> и признание результатов контроля качества в рамках спецификаций для фармацевтических производителей государств – членов </w:t>
      </w:r>
      <w:r w:rsidR="00AC0B5A" w:rsidRPr="00174B30">
        <w:rPr>
          <w:rFonts w:ascii="Times New Roman" w:hAnsi="Times New Roman" w:cs="Times New Roman"/>
          <w:sz w:val="30"/>
          <w:szCs w:val="30"/>
        </w:rPr>
        <w:t xml:space="preserve">ЕАЭС </w:t>
      </w:r>
      <w:r w:rsidR="00EC7AE3" w:rsidRPr="00174B30">
        <w:rPr>
          <w:rStyle w:val="CharStyle12"/>
          <w:rFonts w:ascii="Times New Roman" w:eastAsia="Times New Roman" w:hAnsi="Times New Roman" w:cs="Times New Roman"/>
          <w:sz w:val="30"/>
          <w:szCs w:val="30"/>
        </w:rPr>
        <w:t>при регистрации лекарственных препаратов в третьих странах.</w:t>
      </w:r>
    </w:p>
    <w:p w14:paraId="429C7281" w14:textId="4C4013FE" w:rsidR="00180DAF" w:rsidRPr="00174B30" w:rsidRDefault="00180DAF" w:rsidP="00656698">
      <w:pPr>
        <w:pStyle w:val="Style11"/>
        <w:widowControl/>
        <w:shd w:val="clear" w:color="auto" w:fill="auto"/>
        <w:spacing w:after="0" w:line="360" w:lineRule="auto"/>
        <w:ind w:firstLine="709"/>
        <w:rPr>
          <w:rStyle w:val="CharStyle12"/>
          <w:rFonts w:ascii="Times New Roman" w:hAnsi="Times New Roman" w:cs="Times New Roman"/>
          <w:sz w:val="30"/>
          <w:szCs w:val="30"/>
        </w:rPr>
      </w:pP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 xml:space="preserve">Развитие взаимодействия </w:t>
      </w:r>
      <w:r w:rsidR="006E6C6C"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 xml:space="preserve">уполномоченных органов 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 xml:space="preserve">государств – членов </w:t>
      </w:r>
      <w:r w:rsidR="00AC0B5A" w:rsidRPr="00174B30">
        <w:rPr>
          <w:rFonts w:ascii="Times New Roman" w:hAnsi="Times New Roman" w:cs="Times New Roman"/>
          <w:sz w:val="30"/>
          <w:szCs w:val="30"/>
        </w:rPr>
        <w:t xml:space="preserve">ЕАЭС 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>и Международного совета по гармонизации технических требований к фармацевтическим препаратам для медицинского применения (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  <w:lang w:val="en-US"/>
        </w:rPr>
        <w:t>ICH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>), а также с фармацевтической программой ВОЗ в рамках Международной конференции уполномоченных органов в сфере обращения лекарственных средств (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  <w:lang w:val="en-US"/>
        </w:rPr>
        <w:t>ICDRA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 xml:space="preserve">), что будет способствовать признанию партнерами </w:t>
      </w:r>
      <w:r w:rsidR="00AC0B5A" w:rsidRPr="00174B30">
        <w:rPr>
          <w:rFonts w:ascii="Times New Roman" w:hAnsi="Times New Roman" w:cs="Times New Roman"/>
          <w:sz w:val="30"/>
          <w:szCs w:val="30"/>
        </w:rPr>
        <w:t>ЕАЭС</w:t>
      </w:r>
      <w:r w:rsidRPr="00174B30">
        <w:rPr>
          <w:rStyle w:val="CharStyle12"/>
          <w:rFonts w:ascii="Times New Roman" w:hAnsi="Times New Roman" w:cs="Times New Roman"/>
          <w:color w:val="000000"/>
          <w:sz w:val="30"/>
          <w:szCs w:val="30"/>
        </w:rPr>
        <w:t xml:space="preserve"> и третьими странами процессов фармацевтической </w:t>
      </w:r>
      <w:r w:rsidRPr="00174B30">
        <w:rPr>
          <w:rStyle w:val="CharStyle12"/>
          <w:rFonts w:ascii="Times New Roman" w:hAnsi="Times New Roman" w:cs="Times New Roman"/>
          <w:sz w:val="30"/>
          <w:szCs w:val="30"/>
        </w:rPr>
        <w:t xml:space="preserve">разработки, изучения, оценки </w:t>
      </w:r>
      <w:r w:rsidR="00CB1D75" w:rsidRPr="00174B30">
        <w:rPr>
          <w:rStyle w:val="CharStyle12"/>
          <w:rFonts w:ascii="Times New Roman" w:hAnsi="Times New Roman" w:cs="Times New Roman"/>
          <w:sz w:val="30"/>
          <w:szCs w:val="30"/>
        </w:rPr>
        <w:t xml:space="preserve">безопасности, </w:t>
      </w:r>
      <w:r w:rsidRPr="00174B30">
        <w:rPr>
          <w:rStyle w:val="CharStyle12"/>
          <w:rFonts w:ascii="Times New Roman" w:hAnsi="Times New Roman" w:cs="Times New Roman"/>
          <w:sz w:val="30"/>
          <w:szCs w:val="30"/>
        </w:rPr>
        <w:t xml:space="preserve">эффективности и качества и лекарственных средств, производимых в </w:t>
      </w:r>
      <w:r w:rsidR="00AC0B5A" w:rsidRPr="00174B30">
        <w:rPr>
          <w:rFonts w:ascii="Times New Roman" w:hAnsi="Times New Roman" w:cs="Times New Roman"/>
          <w:sz w:val="30"/>
          <w:szCs w:val="30"/>
        </w:rPr>
        <w:t>ЕАЭС</w:t>
      </w:r>
      <w:r w:rsidR="0013068B" w:rsidRPr="00174B30">
        <w:rPr>
          <w:rStyle w:val="CharStyle12"/>
          <w:rFonts w:ascii="Times New Roman" w:hAnsi="Times New Roman" w:cs="Times New Roman"/>
          <w:sz w:val="30"/>
          <w:szCs w:val="30"/>
        </w:rPr>
        <w:t xml:space="preserve">, </w:t>
      </w:r>
      <w:r w:rsidR="0013068B" w:rsidRPr="00174B30">
        <w:rPr>
          <w:rFonts w:ascii="Times New Roman" w:hAnsi="Times New Roman" w:cs="Times New Roman"/>
          <w:sz w:val="30"/>
          <w:szCs w:val="30"/>
        </w:rPr>
        <w:t xml:space="preserve">а также совершенствованию порядка проведения и признанию результатов фармацевтических инспекций, выполняемых фармацевтическими инспекторатами государств – членов </w:t>
      </w:r>
      <w:r w:rsidR="00AC0B5A" w:rsidRPr="00174B30">
        <w:rPr>
          <w:rFonts w:ascii="Times New Roman" w:hAnsi="Times New Roman" w:cs="Times New Roman"/>
          <w:sz w:val="30"/>
          <w:szCs w:val="30"/>
        </w:rPr>
        <w:t>ЕАЭС</w:t>
      </w:r>
      <w:r w:rsidR="000F1EC1">
        <w:rPr>
          <w:rFonts w:ascii="Times New Roman" w:hAnsi="Times New Roman" w:cs="Times New Roman"/>
          <w:sz w:val="30"/>
          <w:szCs w:val="30"/>
        </w:rPr>
        <w:t xml:space="preserve"> </w:t>
      </w:r>
      <w:r w:rsidR="006E6C6C" w:rsidRPr="00174B30">
        <w:rPr>
          <w:rFonts w:ascii="Times New Roman" w:hAnsi="Times New Roman" w:cs="Times New Roman"/>
          <w:sz w:val="30"/>
          <w:szCs w:val="30"/>
        </w:rPr>
        <w:t>в соответствии с пунктом 7 статьи 7 и пунктом 3 статьи 10 Соглашения</w:t>
      </w:r>
      <w:r w:rsidRPr="00174B30">
        <w:rPr>
          <w:rStyle w:val="CharStyle12"/>
          <w:rFonts w:ascii="Times New Roman" w:hAnsi="Times New Roman" w:cs="Times New Roman"/>
          <w:sz w:val="30"/>
          <w:szCs w:val="30"/>
        </w:rPr>
        <w:t>.</w:t>
      </w:r>
      <w:r w:rsidR="0013068B" w:rsidRPr="00174B30">
        <w:rPr>
          <w:rStyle w:val="CharStyle12"/>
          <w:rFonts w:ascii="Times New Roman" w:hAnsi="Times New Roman" w:cs="Times New Roman"/>
          <w:sz w:val="30"/>
          <w:szCs w:val="30"/>
        </w:rPr>
        <w:t xml:space="preserve"> </w:t>
      </w:r>
    </w:p>
    <w:p w14:paraId="6B042855" w14:textId="52BB0602" w:rsidR="007D74A0" w:rsidRDefault="002E76ED">
      <w:pPr>
        <w:spacing w:after="0" w:line="360" w:lineRule="auto"/>
        <w:ind w:firstLine="709"/>
        <w:jc w:val="both"/>
        <w:rPr>
          <w:rStyle w:val="CharStyle12"/>
          <w:rFonts w:ascii="Times New Roman" w:hAnsi="Times New Roman" w:cs="Times New Roman"/>
          <w:strike/>
          <w:sz w:val="30"/>
          <w:szCs w:val="30"/>
        </w:rPr>
      </w:pPr>
      <w:r>
        <w:rPr>
          <w:rStyle w:val="CharStyle12"/>
          <w:rFonts w:ascii="Times New Roman" w:hAnsi="Times New Roman" w:cs="Times New Roman"/>
          <w:sz w:val="30"/>
          <w:szCs w:val="30"/>
        </w:rPr>
        <w:lastRenderedPageBreak/>
        <w:t>Будет продолжена работа</w:t>
      </w:r>
      <w:r w:rsidR="00174B30" w:rsidRPr="0090767D">
        <w:rPr>
          <w:rStyle w:val="CharStyle12"/>
          <w:rFonts w:ascii="Times New Roman" w:hAnsi="Times New Roman" w:cs="Times New Roman"/>
          <w:sz w:val="30"/>
          <w:szCs w:val="30"/>
        </w:rPr>
        <w:t xml:space="preserve"> по</w:t>
      </w:r>
      <w:r w:rsidR="00167E2C" w:rsidRPr="00167E2C">
        <w:rPr>
          <w:rStyle w:val="CharStyle12"/>
          <w:rFonts w:ascii="Times New Roman" w:hAnsi="Times New Roman" w:cs="Times New Roman"/>
          <w:sz w:val="30"/>
          <w:szCs w:val="30"/>
        </w:rPr>
        <w:t xml:space="preserve"> </w:t>
      </w:r>
      <w:r w:rsidR="00174B30" w:rsidRPr="0090767D">
        <w:rPr>
          <w:rStyle w:val="CharStyle12"/>
          <w:rFonts w:ascii="Times New Roman" w:hAnsi="Times New Roman" w:cs="Times New Roman"/>
          <w:sz w:val="30"/>
          <w:szCs w:val="30"/>
        </w:rPr>
        <w:t>взаимодействию</w:t>
      </w:r>
      <w:r w:rsidR="00180DAF" w:rsidRPr="0090767D">
        <w:rPr>
          <w:rStyle w:val="CharStyle12"/>
          <w:rFonts w:ascii="Times New Roman" w:hAnsi="Times New Roman" w:cs="Times New Roman"/>
          <w:sz w:val="30"/>
          <w:szCs w:val="30"/>
        </w:rPr>
        <w:t xml:space="preserve"> </w:t>
      </w:r>
      <w:r w:rsidR="006E6C6C" w:rsidRPr="0090767D">
        <w:rPr>
          <w:rStyle w:val="CharStyle12"/>
          <w:rFonts w:ascii="Times New Roman" w:hAnsi="Times New Roman" w:cs="Times New Roman"/>
          <w:sz w:val="30"/>
          <w:szCs w:val="30"/>
        </w:rPr>
        <w:t xml:space="preserve">уполномоченных органов </w:t>
      </w:r>
      <w:r w:rsidR="00180DAF" w:rsidRPr="0090767D">
        <w:rPr>
          <w:rStyle w:val="CharStyle12"/>
          <w:rFonts w:ascii="Times New Roman" w:hAnsi="Times New Roman" w:cs="Times New Roman"/>
          <w:sz w:val="30"/>
          <w:szCs w:val="30"/>
        </w:rPr>
        <w:t>государств – членов Союза</w:t>
      </w:r>
      <w:r w:rsidR="00180DAF" w:rsidRPr="00167E2C">
        <w:rPr>
          <w:rStyle w:val="CharStyle12"/>
          <w:rFonts w:ascii="Times New Roman" w:hAnsi="Times New Roman" w:cs="Times New Roman"/>
          <w:sz w:val="30"/>
          <w:szCs w:val="30"/>
        </w:rPr>
        <w:t xml:space="preserve"> </w:t>
      </w:r>
      <w:r w:rsidR="009F5952" w:rsidRPr="0090767D">
        <w:rPr>
          <w:rStyle w:val="CharStyle12"/>
          <w:rFonts w:ascii="Times New Roman" w:hAnsi="Times New Roman" w:cs="Times New Roman"/>
          <w:sz w:val="30"/>
          <w:szCs w:val="30"/>
        </w:rPr>
        <w:t xml:space="preserve">с </w:t>
      </w:r>
      <w:r>
        <w:rPr>
          <w:rStyle w:val="CharStyle12"/>
          <w:rFonts w:ascii="Times New Roman" w:hAnsi="Times New Roman" w:cs="Times New Roman"/>
          <w:sz w:val="30"/>
          <w:szCs w:val="30"/>
        </w:rPr>
        <w:t xml:space="preserve">национальными и </w:t>
      </w:r>
      <w:r w:rsidR="009F5952" w:rsidRPr="0090767D">
        <w:rPr>
          <w:rStyle w:val="CharStyle12"/>
          <w:rFonts w:ascii="Times New Roman" w:hAnsi="Times New Roman" w:cs="Times New Roman"/>
          <w:sz w:val="30"/>
          <w:szCs w:val="30"/>
        </w:rPr>
        <w:t>международными организациями</w:t>
      </w:r>
      <w:r w:rsidR="00167E2C" w:rsidRPr="00167E2C">
        <w:rPr>
          <w:rStyle w:val="CharStyle12"/>
          <w:rFonts w:ascii="Times New Roman" w:hAnsi="Times New Roman" w:cs="Times New Roman"/>
          <w:sz w:val="30"/>
          <w:szCs w:val="30"/>
        </w:rPr>
        <w:t>.</w:t>
      </w:r>
    </w:p>
    <w:p w14:paraId="62912F00" w14:textId="09029BAE" w:rsidR="00167E2C" w:rsidRDefault="00167E2C">
      <w:pPr>
        <w:spacing w:after="0" w:line="360" w:lineRule="auto"/>
        <w:ind w:firstLine="709"/>
        <w:jc w:val="both"/>
        <w:rPr>
          <w:rStyle w:val="CharStyle12"/>
          <w:rFonts w:ascii="Times New Roman" w:hAnsi="Times New Roman" w:cs="Times New Roman"/>
          <w:sz w:val="30"/>
          <w:szCs w:val="30"/>
        </w:rPr>
      </w:pPr>
    </w:p>
    <w:p w14:paraId="32E93122" w14:textId="52C46418" w:rsidR="00DC1315" w:rsidRPr="00920724" w:rsidRDefault="00920724" w:rsidP="00337140">
      <w:pPr>
        <w:tabs>
          <w:tab w:val="left" w:pos="3744"/>
        </w:tabs>
        <w:spacing w:after="0" w:line="36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_____________</w:t>
      </w:r>
    </w:p>
    <w:sectPr w:rsidR="00DC1315" w:rsidRPr="00920724" w:rsidSect="00C07B4E">
      <w:headerReference w:type="default" r:id="rId8"/>
      <w:pgSz w:w="11906" w:h="16838"/>
      <w:pgMar w:top="1134" w:right="709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F9945" w14:textId="77777777" w:rsidR="002D5C1E" w:rsidRDefault="002D5C1E" w:rsidP="00552CE7">
      <w:pPr>
        <w:spacing w:after="0" w:line="240" w:lineRule="auto"/>
      </w:pPr>
      <w:r>
        <w:separator/>
      </w:r>
    </w:p>
  </w:endnote>
  <w:endnote w:type="continuationSeparator" w:id="0">
    <w:p w14:paraId="0BD76029" w14:textId="77777777" w:rsidR="002D5C1E" w:rsidRDefault="002D5C1E" w:rsidP="0055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72A38" w14:textId="77777777" w:rsidR="002D5C1E" w:rsidRDefault="002D5C1E" w:rsidP="00552CE7">
      <w:pPr>
        <w:spacing w:after="0" w:line="240" w:lineRule="auto"/>
      </w:pPr>
      <w:r>
        <w:separator/>
      </w:r>
    </w:p>
  </w:footnote>
  <w:footnote w:type="continuationSeparator" w:id="0">
    <w:p w14:paraId="52B96F6D" w14:textId="77777777" w:rsidR="002D5C1E" w:rsidRDefault="002D5C1E" w:rsidP="00552CE7">
      <w:pPr>
        <w:spacing w:after="0" w:line="240" w:lineRule="auto"/>
      </w:pPr>
      <w:r>
        <w:continuationSeparator/>
      </w:r>
    </w:p>
  </w:footnote>
  <w:footnote w:id="1">
    <w:p w14:paraId="6587FB86" w14:textId="5FFF2CFC" w:rsidR="00603E90" w:rsidRPr="00603E90" w:rsidRDefault="00603E90" w:rsidP="00603E90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603E90">
        <w:rPr>
          <w:rStyle w:val="ab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> </w:t>
      </w:r>
      <w:r w:rsidRPr="00603E90">
        <w:rPr>
          <w:rFonts w:ascii="Times New Roman" w:hAnsi="Times New Roman" w:cs="Times New Roman"/>
          <w:sz w:val="26"/>
          <w:szCs w:val="26"/>
        </w:rPr>
        <w:t>Перечень общих процессов утвержден Решением Коллегии Евразийской экономической комиссии от 14 апреля 2015 г. № 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30"/>
        <w:szCs w:val="30"/>
      </w:rPr>
      <w:id w:val="1563297495"/>
      <w:docPartObj>
        <w:docPartGallery w:val="Page Numbers (Top of Page)"/>
        <w:docPartUnique/>
      </w:docPartObj>
    </w:sdtPr>
    <w:sdtEndPr/>
    <w:sdtContent>
      <w:p w14:paraId="291E69C4" w14:textId="795BD97F" w:rsidR="00D36C61" w:rsidRPr="003D290C" w:rsidRDefault="00D36C61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3D290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D290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D290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D267F">
          <w:rPr>
            <w:rFonts w:ascii="Times New Roman" w:hAnsi="Times New Roman" w:cs="Times New Roman"/>
            <w:noProof/>
            <w:sz w:val="30"/>
            <w:szCs w:val="30"/>
          </w:rPr>
          <w:t>14</w:t>
        </w:r>
        <w:r w:rsidRPr="003D290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ECC57F0" w14:textId="77777777" w:rsidR="00D36C61" w:rsidRDefault="00D36C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62B9E"/>
    <w:multiLevelType w:val="hybridMultilevel"/>
    <w:tmpl w:val="AD96D840"/>
    <w:lvl w:ilvl="0" w:tplc="88CA3BB4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068E"/>
    <w:multiLevelType w:val="hybridMultilevel"/>
    <w:tmpl w:val="4726ED32"/>
    <w:lvl w:ilvl="0" w:tplc="3080EB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372C0C"/>
    <w:multiLevelType w:val="multilevel"/>
    <w:tmpl w:val="EC10E3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2A3FBF"/>
    <w:multiLevelType w:val="hybridMultilevel"/>
    <w:tmpl w:val="44F25BDC"/>
    <w:lvl w:ilvl="0" w:tplc="510811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B245F6"/>
    <w:multiLevelType w:val="hybridMultilevel"/>
    <w:tmpl w:val="8C120CF8"/>
    <w:lvl w:ilvl="0" w:tplc="B3FAF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2F"/>
    <w:rsid w:val="000005A4"/>
    <w:rsid w:val="00001B20"/>
    <w:rsid w:val="00002FA9"/>
    <w:rsid w:val="00010092"/>
    <w:rsid w:val="00011EAD"/>
    <w:rsid w:val="0001306F"/>
    <w:rsid w:val="000143B9"/>
    <w:rsid w:val="000208F7"/>
    <w:rsid w:val="00020F9A"/>
    <w:rsid w:val="00023D59"/>
    <w:rsid w:val="00031378"/>
    <w:rsid w:val="00034FE2"/>
    <w:rsid w:val="00035BD4"/>
    <w:rsid w:val="00037FE8"/>
    <w:rsid w:val="00057C64"/>
    <w:rsid w:val="00060F8A"/>
    <w:rsid w:val="00067A21"/>
    <w:rsid w:val="00070B18"/>
    <w:rsid w:val="00074C8A"/>
    <w:rsid w:val="000771D8"/>
    <w:rsid w:val="00080A54"/>
    <w:rsid w:val="000829AE"/>
    <w:rsid w:val="00086EE4"/>
    <w:rsid w:val="00087241"/>
    <w:rsid w:val="000A2759"/>
    <w:rsid w:val="000A2DA2"/>
    <w:rsid w:val="000A4FDC"/>
    <w:rsid w:val="000B0E7D"/>
    <w:rsid w:val="000C245F"/>
    <w:rsid w:val="000C24AE"/>
    <w:rsid w:val="000D0AD3"/>
    <w:rsid w:val="000D20AB"/>
    <w:rsid w:val="000D24F5"/>
    <w:rsid w:val="000D40E7"/>
    <w:rsid w:val="000E0106"/>
    <w:rsid w:val="000E3108"/>
    <w:rsid w:val="000E50B8"/>
    <w:rsid w:val="000E5DE6"/>
    <w:rsid w:val="000E673E"/>
    <w:rsid w:val="000F1EC1"/>
    <w:rsid w:val="000F2AB0"/>
    <w:rsid w:val="000F63F2"/>
    <w:rsid w:val="001067AB"/>
    <w:rsid w:val="00112262"/>
    <w:rsid w:val="00112766"/>
    <w:rsid w:val="00112C03"/>
    <w:rsid w:val="00117CF0"/>
    <w:rsid w:val="00121BDE"/>
    <w:rsid w:val="00122E4B"/>
    <w:rsid w:val="0012355B"/>
    <w:rsid w:val="00125B9B"/>
    <w:rsid w:val="001269CF"/>
    <w:rsid w:val="0013068B"/>
    <w:rsid w:val="00132ECA"/>
    <w:rsid w:val="0013433F"/>
    <w:rsid w:val="00134B1C"/>
    <w:rsid w:val="00135B2F"/>
    <w:rsid w:val="001368DB"/>
    <w:rsid w:val="0014199F"/>
    <w:rsid w:val="00154CC7"/>
    <w:rsid w:val="00154E3A"/>
    <w:rsid w:val="001557E3"/>
    <w:rsid w:val="00160275"/>
    <w:rsid w:val="00162219"/>
    <w:rsid w:val="001628A4"/>
    <w:rsid w:val="00163AEA"/>
    <w:rsid w:val="0016518E"/>
    <w:rsid w:val="00167497"/>
    <w:rsid w:val="00167E2C"/>
    <w:rsid w:val="00172839"/>
    <w:rsid w:val="00173177"/>
    <w:rsid w:val="001742FC"/>
    <w:rsid w:val="001747F1"/>
    <w:rsid w:val="00174B30"/>
    <w:rsid w:val="00177671"/>
    <w:rsid w:val="00180DAF"/>
    <w:rsid w:val="00182D2F"/>
    <w:rsid w:val="001834F1"/>
    <w:rsid w:val="00184627"/>
    <w:rsid w:val="001857EF"/>
    <w:rsid w:val="0019095B"/>
    <w:rsid w:val="00190F17"/>
    <w:rsid w:val="0019696F"/>
    <w:rsid w:val="001A2189"/>
    <w:rsid w:val="001A303A"/>
    <w:rsid w:val="001A3F82"/>
    <w:rsid w:val="001A6E5C"/>
    <w:rsid w:val="001B13AD"/>
    <w:rsid w:val="001B373C"/>
    <w:rsid w:val="001B3E90"/>
    <w:rsid w:val="001B51AC"/>
    <w:rsid w:val="001B582D"/>
    <w:rsid w:val="001B6C9A"/>
    <w:rsid w:val="001B6E14"/>
    <w:rsid w:val="001C5515"/>
    <w:rsid w:val="001C5D89"/>
    <w:rsid w:val="001D02D9"/>
    <w:rsid w:val="001D4723"/>
    <w:rsid w:val="001D5F9B"/>
    <w:rsid w:val="001D7869"/>
    <w:rsid w:val="001E4B39"/>
    <w:rsid w:val="001E575C"/>
    <w:rsid w:val="001E59A0"/>
    <w:rsid w:val="001F27DE"/>
    <w:rsid w:val="001F641A"/>
    <w:rsid w:val="001F7313"/>
    <w:rsid w:val="0020116A"/>
    <w:rsid w:val="0020294D"/>
    <w:rsid w:val="002039C7"/>
    <w:rsid w:val="00204E91"/>
    <w:rsid w:val="00206208"/>
    <w:rsid w:val="002115FB"/>
    <w:rsid w:val="00221252"/>
    <w:rsid w:val="002212B5"/>
    <w:rsid w:val="0022464C"/>
    <w:rsid w:val="0023209D"/>
    <w:rsid w:val="002330F4"/>
    <w:rsid w:val="002357B0"/>
    <w:rsid w:val="0023721E"/>
    <w:rsid w:val="0023761E"/>
    <w:rsid w:val="00244FE3"/>
    <w:rsid w:val="00246919"/>
    <w:rsid w:val="00246C65"/>
    <w:rsid w:val="00246CBD"/>
    <w:rsid w:val="00260610"/>
    <w:rsid w:val="002609CD"/>
    <w:rsid w:val="002647D4"/>
    <w:rsid w:val="00265006"/>
    <w:rsid w:val="002753A8"/>
    <w:rsid w:val="00275BCF"/>
    <w:rsid w:val="002935D0"/>
    <w:rsid w:val="00296E2F"/>
    <w:rsid w:val="002A31F0"/>
    <w:rsid w:val="002A4D33"/>
    <w:rsid w:val="002A7FD7"/>
    <w:rsid w:val="002B6745"/>
    <w:rsid w:val="002B6F7F"/>
    <w:rsid w:val="002C5646"/>
    <w:rsid w:val="002C6E98"/>
    <w:rsid w:val="002D5C1E"/>
    <w:rsid w:val="002D7A31"/>
    <w:rsid w:val="002E1B0F"/>
    <w:rsid w:val="002E276C"/>
    <w:rsid w:val="002E3F04"/>
    <w:rsid w:val="002E5AC3"/>
    <w:rsid w:val="002E6081"/>
    <w:rsid w:val="002E686C"/>
    <w:rsid w:val="002E76ED"/>
    <w:rsid w:val="002F41B5"/>
    <w:rsid w:val="002F460B"/>
    <w:rsid w:val="00301072"/>
    <w:rsid w:val="003016EF"/>
    <w:rsid w:val="00303324"/>
    <w:rsid w:val="003135BE"/>
    <w:rsid w:val="00313C3B"/>
    <w:rsid w:val="0031552A"/>
    <w:rsid w:val="00325E6A"/>
    <w:rsid w:val="00332AF2"/>
    <w:rsid w:val="0033401A"/>
    <w:rsid w:val="00336021"/>
    <w:rsid w:val="00336EC2"/>
    <w:rsid w:val="00337140"/>
    <w:rsid w:val="003431E9"/>
    <w:rsid w:val="003467F9"/>
    <w:rsid w:val="003472E5"/>
    <w:rsid w:val="00350C5C"/>
    <w:rsid w:val="00357848"/>
    <w:rsid w:val="00360DD2"/>
    <w:rsid w:val="003648D8"/>
    <w:rsid w:val="00364CFA"/>
    <w:rsid w:val="003651A0"/>
    <w:rsid w:val="00370684"/>
    <w:rsid w:val="003766C4"/>
    <w:rsid w:val="00376AA8"/>
    <w:rsid w:val="00381273"/>
    <w:rsid w:val="003827AD"/>
    <w:rsid w:val="0038337F"/>
    <w:rsid w:val="003848A0"/>
    <w:rsid w:val="00387952"/>
    <w:rsid w:val="00387ED6"/>
    <w:rsid w:val="003922B6"/>
    <w:rsid w:val="00394038"/>
    <w:rsid w:val="0039562B"/>
    <w:rsid w:val="00397A0F"/>
    <w:rsid w:val="003A17BD"/>
    <w:rsid w:val="003B4E1C"/>
    <w:rsid w:val="003C2DE7"/>
    <w:rsid w:val="003C551B"/>
    <w:rsid w:val="003C57E1"/>
    <w:rsid w:val="003D267F"/>
    <w:rsid w:val="003D2B04"/>
    <w:rsid w:val="003D3E58"/>
    <w:rsid w:val="003D6320"/>
    <w:rsid w:val="003E1E15"/>
    <w:rsid w:val="003E1FE8"/>
    <w:rsid w:val="003E572B"/>
    <w:rsid w:val="003E6783"/>
    <w:rsid w:val="003F064F"/>
    <w:rsid w:val="003F5DD4"/>
    <w:rsid w:val="00402405"/>
    <w:rsid w:val="0041094D"/>
    <w:rsid w:val="004119F8"/>
    <w:rsid w:val="004126DD"/>
    <w:rsid w:val="00412F7A"/>
    <w:rsid w:val="00414976"/>
    <w:rsid w:val="00415AAC"/>
    <w:rsid w:val="004166B1"/>
    <w:rsid w:val="004212EC"/>
    <w:rsid w:val="00430386"/>
    <w:rsid w:val="00432EF7"/>
    <w:rsid w:val="004367A8"/>
    <w:rsid w:val="00443AE9"/>
    <w:rsid w:val="00446AE6"/>
    <w:rsid w:val="00446E74"/>
    <w:rsid w:val="0044728C"/>
    <w:rsid w:val="00453592"/>
    <w:rsid w:val="00456F44"/>
    <w:rsid w:val="00461F73"/>
    <w:rsid w:val="00461FF8"/>
    <w:rsid w:val="00465BBE"/>
    <w:rsid w:val="00466DE9"/>
    <w:rsid w:val="0047083E"/>
    <w:rsid w:val="0047516E"/>
    <w:rsid w:val="00487353"/>
    <w:rsid w:val="00487DE2"/>
    <w:rsid w:val="004918C8"/>
    <w:rsid w:val="00492BC0"/>
    <w:rsid w:val="00492CE8"/>
    <w:rsid w:val="004944B8"/>
    <w:rsid w:val="0049456F"/>
    <w:rsid w:val="004A555D"/>
    <w:rsid w:val="004B1724"/>
    <w:rsid w:val="004B214C"/>
    <w:rsid w:val="004C1334"/>
    <w:rsid w:val="004C13B4"/>
    <w:rsid w:val="004C2F17"/>
    <w:rsid w:val="004C4394"/>
    <w:rsid w:val="004C5035"/>
    <w:rsid w:val="004C6A02"/>
    <w:rsid w:val="004C6DF2"/>
    <w:rsid w:val="004D0B74"/>
    <w:rsid w:val="004D409D"/>
    <w:rsid w:val="004D52F3"/>
    <w:rsid w:val="004E0493"/>
    <w:rsid w:val="004E3834"/>
    <w:rsid w:val="004F0836"/>
    <w:rsid w:val="004F43AE"/>
    <w:rsid w:val="00510BEE"/>
    <w:rsid w:val="005111DA"/>
    <w:rsid w:val="00511568"/>
    <w:rsid w:val="00523313"/>
    <w:rsid w:val="00526944"/>
    <w:rsid w:val="00536580"/>
    <w:rsid w:val="00552C32"/>
    <w:rsid w:val="00552CE7"/>
    <w:rsid w:val="00556720"/>
    <w:rsid w:val="00557480"/>
    <w:rsid w:val="0056303B"/>
    <w:rsid w:val="00566503"/>
    <w:rsid w:val="005708F5"/>
    <w:rsid w:val="005720F6"/>
    <w:rsid w:val="00574267"/>
    <w:rsid w:val="0058385B"/>
    <w:rsid w:val="00592491"/>
    <w:rsid w:val="00594FE0"/>
    <w:rsid w:val="005B1375"/>
    <w:rsid w:val="005C0651"/>
    <w:rsid w:val="005C16B3"/>
    <w:rsid w:val="005C7490"/>
    <w:rsid w:val="005D37E5"/>
    <w:rsid w:val="005D40A8"/>
    <w:rsid w:val="005D7635"/>
    <w:rsid w:val="005E0331"/>
    <w:rsid w:val="005E0548"/>
    <w:rsid w:val="005E242C"/>
    <w:rsid w:val="005E4586"/>
    <w:rsid w:val="005E6C01"/>
    <w:rsid w:val="005F3C48"/>
    <w:rsid w:val="005F51C4"/>
    <w:rsid w:val="00600BFD"/>
    <w:rsid w:val="006010D4"/>
    <w:rsid w:val="00603E90"/>
    <w:rsid w:val="00610D7F"/>
    <w:rsid w:val="00612548"/>
    <w:rsid w:val="00617AF9"/>
    <w:rsid w:val="00624AB6"/>
    <w:rsid w:val="006264F9"/>
    <w:rsid w:val="006303B6"/>
    <w:rsid w:val="006335F6"/>
    <w:rsid w:val="00633660"/>
    <w:rsid w:val="0064385B"/>
    <w:rsid w:val="00647BC1"/>
    <w:rsid w:val="00647E17"/>
    <w:rsid w:val="006554B0"/>
    <w:rsid w:val="00656698"/>
    <w:rsid w:val="00656A9C"/>
    <w:rsid w:val="0066103E"/>
    <w:rsid w:val="00663B40"/>
    <w:rsid w:val="006643F9"/>
    <w:rsid w:val="0066450E"/>
    <w:rsid w:val="00664C30"/>
    <w:rsid w:val="00680251"/>
    <w:rsid w:val="00686E6C"/>
    <w:rsid w:val="00690B64"/>
    <w:rsid w:val="00691E11"/>
    <w:rsid w:val="006948D0"/>
    <w:rsid w:val="006958B2"/>
    <w:rsid w:val="00696FF1"/>
    <w:rsid w:val="006A150F"/>
    <w:rsid w:val="006A2CAF"/>
    <w:rsid w:val="006A4591"/>
    <w:rsid w:val="006B3556"/>
    <w:rsid w:val="006B48B2"/>
    <w:rsid w:val="006B4C23"/>
    <w:rsid w:val="006B7015"/>
    <w:rsid w:val="006C2EBE"/>
    <w:rsid w:val="006D408B"/>
    <w:rsid w:val="006D529B"/>
    <w:rsid w:val="006E07F1"/>
    <w:rsid w:val="006E09DE"/>
    <w:rsid w:val="006E5284"/>
    <w:rsid w:val="006E668F"/>
    <w:rsid w:val="006E6C6C"/>
    <w:rsid w:val="006F224B"/>
    <w:rsid w:val="006F225F"/>
    <w:rsid w:val="006F26AC"/>
    <w:rsid w:val="006F2AE6"/>
    <w:rsid w:val="006F3343"/>
    <w:rsid w:val="006F3E47"/>
    <w:rsid w:val="00701EA2"/>
    <w:rsid w:val="007105C1"/>
    <w:rsid w:val="007121FB"/>
    <w:rsid w:val="00713C5C"/>
    <w:rsid w:val="007168C4"/>
    <w:rsid w:val="00716915"/>
    <w:rsid w:val="00720530"/>
    <w:rsid w:val="0072093D"/>
    <w:rsid w:val="00733075"/>
    <w:rsid w:val="00733EE1"/>
    <w:rsid w:val="007446D9"/>
    <w:rsid w:val="00746A97"/>
    <w:rsid w:val="00747947"/>
    <w:rsid w:val="00750234"/>
    <w:rsid w:val="007539F5"/>
    <w:rsid w:val="00755F1A"/>
    <w:rsid w:val="007563A2"/>
    <w:rsid w:val="00760B8B"/>
    <w:rsid w:val="00767299"/>
    <w:rsid w:val="00771E23"/>
    <w:rsid w:val="00773A36"/>
    <w:rsid w:val="0077793A"/>
    <w:rsid w:val="00786309"/>
    <w:rsid w:val="00792AB3"/>
    <w:rsid w:val="0079418E"/>
    <w:rsid w:val="00797C25"/>
    <w:rsid w:val="007A42AD"/>
    <w:rsid w:val="007A6ADA"/>
    <w:rsid w:val="007A720D"/>
    <w:rsid w:val="007B3A4F"/>
    <w:rsid w:val="007B3AD0"/>
    <w:rsid w:val="007B553C"/>
    <w:rsid w:val="007B596B"/>
    <w:rsid w:val="007C045B"/>
    <w:rsid w:val="007C05D8"/>
    <w:rsid w:val="007C27E8"/>
    <w:rsid w:val="007C2C8C"/>
    <w:rsid w:val="007C4634"/>
    <w:rsid w:val="007C7BDD"/>
    <w:rsid w:val="007D4F22"/>
    <w:rsid w:val="007D74A0"/>
    <w:rsid w:val="007E00C3"/>
    <w:rsid w:val="007E6A07"/>
    <w:rsid w:val="007F2530"/>
    <w:rsid w:val="007F5CD4"/>
    <w:rsid w:val="0080674B"/>
    <w:rsid w:val="0081155B"/>
    <w:rsid w:val="0081235F"/>
    <w:rsid w:val="00813352"/>
    <w:rsid w:val="00817F80"/>
    <w:rsid w:val="008206C5"/>
    <w:rsid w:val="00824229"/>
    <w:rsid w:val="008270AB"/>
    <w:rsid w:val="00827AA9"/>
    <w:rsid w:val="00830844"/>
    <w:rsid w:val="00831B9C"/>
    <w:rsid w:val="008333F5"/>
    <w:rsid w:val="00835CDC"/>
    <w:rsid w:val="008449FA"/>
    <w:rsid w:val="00851EC1"/>
    <w:rsid w:val="00861CE5"/>
    <w:rsid w:val="008622E1"/>
    <w:rsid w:val="00863B38"/>
    <w:rsid w:val="008648B5"/>
    <w:rsid w:val="008669C1"/>
    <w:rsid w:val="0087621A"/>
    <w:rsid w:val="00876D0A"/>
    <w:rsid w:val="00883C3C"/>
    <w:rsid w:val="00884CC3"/>
    <w:rsid w:val="00894D7C"/>
    <w:rsid w:val="008A59DF"/>
    <w:rsid w:val="008A6F7B"/>
    <w:rsid w:val="008B0074"/>
    <w:rsid w:val="008C0A32"/>
    <w:rsid w:val="008C2781"/>
    <w:rsid w:val="008C720D"/>
    <w:rsid w:val="008D0600"/>
    <w:rsid w:val="008D230B"/>
    <w:rsid w:val="008D2FA5"/>
    <w:rsid w:val="008D6E88"/>
    <w:rsid w:val="008E31EA"/>
    <w:rsid w:val="008E3484"/>
    <w:rsid w:val="008E3989"/>
    <w:rsid w:val="008E5AB0"/>
    <w:rsid w:val="008F29FA"/>
    <w:rsid w:val="008F5817"/>
    <w:rsid w:val="008F6186"/>
    <w:rsid w:val="00901B6A"/>
    <w:rsid w:val="00906543"/>
    <w:rsid w:val="0090767D"/>
    <w:rsid w:val="00913F94"/>
    <w:rsid w:val="00914C78"/>
    <w:rsid w:val="00917792"/>
    <w:rsid w:val="00920724"/>
    <w:rsid w:val="00922B39"/>
    <w:rsid w:val="009273FF"/>
    <w:rsid w:val="009276FB"/>
    <w:rsid w:val="00931469"/>
    <w:rsid w:val="00932734"/>
    <w:rsid w:val="0093336E"/>
    <w:rsid w:val="0093441C"/>
    <w:rsid w:val="009434C8"/>
    <w:rsid w:val="00945660"/>
    <w:rsid w:val="009477FB"/>
    <w:rsid w:val="00960D27"/>
    <w:rsid w:val="00967F6D"/>
    <w:rsid w:val="009733FF"/>
    <w:rsid w:val="0097453E"/>
    <w:rsid w:val="00974F98"/>
    <w:rsid w:val="00980596"/>
    <w:rsid w:val="0098367C"/>
    <w:rsid w:val="00994D37"/>
    <w:rsid w:val="009A3FF8"/>
    <w:rsid w:val="009A7FA6"/>
    <w:rsid w:val="009B0B51"/>
    <w:rsid w:val="009B0C0B"/>
    <w:rsid w:val="009B23F3"/>
    <w:rsid w:val="009B27E2"/>
    <w:rsid w:val="009B2FDF"/>
    <w:rsid w:val="009B6528"/>
    <w:rsid w:val="009C3DF0"/>
    <w:rsid w:val="009C45D8"/>
    <w:rsid w:val="009C4753"/>
    <w:rsid w:val="009C7B04"/>
    <w:rsid w:val="009C7C47"/>
    <w:rsid w:val="009D244B"/>
    <w:rsid w:val="009D4E2F"/>
    <w:rsid w:val="009E4C78"/>
    <w:rsid w:val="009F1573"/>
    <w:rsid w:val="009F5952"/>
    <w:rsid w:val="00A027A2"/>
    <w:rsid w:val="00A03E65"/>
    <w:rsid w:val="00A10C5B"/>
    <w:rsid w:val="00A1222E"/>
    <w:rsid w:val="00A132EE"/>
    <w:rsid w:val="00A224D3"/>
    <w:rsid w:val="00A24AC3"/>
    <w:rsid w:val="00A26277"/>
    <w:rsid w:val="00A26B73"/>
    <w:rsid w:val="00A2752F"/>
    <w:rsid w:val="00A3019B"/>
    <w:rsid w:val="00A30983"/>
    <w:rsid w:val="00A44FBB"/>
    <w:rsid w:val="00A478E6"/>
    <w:rsid w:val="00A47E95"/>
    <w:rsid w:val="00A53117"/>
    <w:rsid w:val="00A572B0"/>
    <w:rsid w:val="00A7156A"/>
    <w:rsid w:val="00A73FE3"/>
    <w:rsid w:val="00A76C20"/>
    <w:rsid w:val="00A7770F"/>
    <w:rsid w:val="00A818A5"/>
    <w:rsid w:val="00A83D62"/>
    <w:rsid w:val="00A85192"/>
    <w:rsid w:val="00A85320"/>
    <w:rsid w:val="00A85A96"/>
    <w:rsid w:val="00A87C7C"/>
    <w:rsid w:val="00A92BD5"/>
    <w:rsid w:val="00A94405"/>
    <w:rsid w:val="00A954C2"/>
    <w:rsid w:val="00A957E4"/>
    <w:rsid w:val="00AA077E"/>
    <w:rsid w:val="00AA1BE8"/>
    <w:rsid w:val="00AA1EE8"/>
    <w:rsid w:val="00AA4504"/>
    <w:rsid w:val="00AB365B"/>
    <w:rsid w:val="00AB629B"/>
    <w:rsid w:val="00AC0B5A"/>
    <w:rsid w:val="00AC269E"/>
    <w:rsid w:val="00AC5F08"/>
    <w:rsid w:val="00AD2476"/>
    <w:rsid w:val="00AD3074"/>
    <w:rsid w:val="00AF0E7F"/>
    <w:rsid w:val="00B011C0"/>
    <w:rsid w:val="00B0293D"/>
    <w:rsid w:val="00B20DBD"/>
    <w:rsid w:val="00B21923"/>
    <w:rsid w:val="00B22E8C"/>
    <w:rsid w:val="00B2492C"/>
    <w:rsid w:val="00B30076"/>
    <w:rsid w:val="00B32A74"/>
    <w:rsid w:val="00B33133"/>
    <w:rsid w:val="00B347EE"/>
    <w:rsid w:val="00B368F9"/>
    <w:rsid w:val="00B37A87"/>
    <w:rsid w:val="00B44AF4"/>
    <w:rsid w:val="00B53107"/>
    <w:rsid w:val="00B54916"/>
    <w:rsid w:val="00B5506E"/>
    <w:rsid w:val="00B556B8"/>
    <w:rsid w:val="00B61CB7"/>
    <w:rsid w:val="00B65F73"/>
    <w:rsid w:val="00B67493"/>
    <w:rsid w:val="00B706C3"/>
    <w:rsid w:val="00B7155C"/>
    <w:rsid w:val="00B771E0"/>
    <w:rsid w:val="00B821D6"/>
    <w:rsid w:val="00B8386D"/>
    <w:rsid w:val="00B91BB5"/>
    <w:rsid w:val="00BA524D"/>
    <w:rsid w:val="00BA664E"/>
    <w:rsid w:val="00BB6320"/>
    <w:rsid w:val="00BB6B15"/>
    <w:rsid w:val="00BC126F"/>
    <w:rsid w:val="00BC5E1D"/>
    <w:rsid w:val="00BD0B0C"/>
    <w:rsid w:val="00BD2FD0"/>
    <w:rsid w:val="00BD6895"/>
    <w:rsid w:val="00BE046B"/>
    <w:rsid w:val="00BE2E39"/>
    <w:rsid w:val="00BE7CF9"/>
    <w:rsid w:val="00BF2A86"/>
    <w:rsid w:val="00BF4713"/>
    <w:rsid w:val="00BF715E"/>
    <w:rsid w:val="00BF7DAB"/>
    <w:rsid w:val="00C01A48"/>
    <w:rsid w:val="00C06BC5"/>
    <w:rsid w:val="00C07B4E"/>
    <w:rsid w:val="00C111EB"/>
    <w:rsid w:val="00C1189F"/>
    <w:rsid w:val="00C11F9E"/>
    <w:rsid w:val="00C137BE"/>
    <w:rsid w:val="00C14627"/>
    <w:rsid w:val="00C14999"/>
    <w:rsid w:val="00C1571E"/>
    <w:rsid w:val="00C16474"/>
    <w:rsid w:val="00C20370"/>
    <w:rsid w:val="00C21A4A"/>
    <w:rsid w:val="00C23F0B"/>
    <w:rsid w:val="00C25B26"/>
    <w:rsid w:val="00C33EC0"/>
    <w:rsid w:val="00C343B8"/>
    <w:rsid w:val="00C41430"/>
    <w:rsid w:val="00C4480E"/>
    <w:rsid w:val="00C44812"/>
    <w:rsid w:val="00C451F3"/>
    <w:rsid w:val="00C452F4"/>
    <w:rsid w:val="00C47F5B"/>
    <w:rsid w:val="00C50680"/>
    <w:rsid w:val="00C54534"/>
    <w:rsid w:val="00C55790"/>
    <w:rsid w:val="00C60E5F"/>
    <w:rsid w:val="00C63E79"/>
    <w:rsid w:val="00C73845"/>
    <w:rsid w:val="00C75D34"/>
    <w:rsid w:val="00C760D0"/>
    <w:rsid w:val="00C76F93"/>
    <w:rsid w:val="00C8284B"/>
    <w:rsid w:val="00C829D8"/>
    <w:rsid w:val="00C83915"/>
    <w:rsid w:val="00C83ADE"/>
    <w:rsid w:val="00C86A9C"/>
    <w:rsid w:val="00C86CA9"/>
    <w:rsid w:val="00C933D8"/>
    <w:rsid w:val="00C93E0F"/>
    <w:rsid w:val="00C9643A"/>
    <w:rsid w:val="00CA2468"/>
    <w:rsid w:val="00CA2C78"/>
    <w:rsid w:val="00CA5EBF"/>
    <w:rsid w:val="00CA651B"/>
    <w:rsid w:val="00CA78A8"/>
    <w:rsid w:val="00CB1B78"/>
    <w:rsid w:val="00CB1D75"/>
    <w:rsid w:val="00CB2987"/>
    <w:rsid w:val="00CB3D17"/>
    <w:rsid w:val="00CB779D"/>
    <w:rsid w:val="00CC2742"/>
    <w:rsid w:val="00CC5900"/>
    <w:rsid w:val="00CC7431"/>
    <w:rsid w:val="00CC7D56"/>
    <w:rsid w:val="00CD68A4"/>
    <w:rsid w:val="00CD72E5"/>
    <w:rsid w:val="00CE0107"/>
    <w:rsid w:val="00CE10A4"/>
    <w:rsid w:val="00CE1634"/>
    <w:rsid w:val="00CE4BD9"/>
    <w:rsid w:val="00CE4C4F"/>
    <w:rsid w:val="00CF0A3D"/>
    <w:rsid w:val="00CF1475"/>
    <w:rsid w:val="00CF2A5B"/>
    <w:rsid w:val="00CF2C49"/>
    <w:rsid w:val="00CF3A5E"/>
    <w:rsid w:val="00CF600C"/>
    <w:rsid w:val="00CF7E8E"/>
    <w:rsid w:val="00D06481"/>
    <w:rsid w:val="00D07DA3"/>
    <w:rsid w:val="00D14B48"/>
    <w:rsid w:val="00D151B0"/>
    <w:rsid w:val="00D16DC3"/>
    <w:rsid w:val="00D216CB"/>
    <w:rsid w:val="00D22CE4"/>
    <w:rsid w:val="00D246B5"/>
    <w:rsid w:val="00D3082B"/>
    <w:rsid w:val="00D3185A"/>
    <w:rsid w:val="00D34D1B"/>
    <w:rsid w:val="00D355FA"/>
    <w:rsid w:val="00D36546"/>
    <w:rsid w:val="00D36A84"/>
    <w:rsid w:val="00D36C61"/>
    <w:rsid w:val="00D438C1"/>
    <w:rsid w:val="00D450B0"/>
    <w:rsid w:val="00D458EA"/>
    <w:rsid w:val="00D4722B"/>
    <w:rsid w:val="00D50753"/>
    <w:rsid w:val="00D54866"/>
    <w:rsid w:val="00D61381"/>
    <w:rsid w:val="00D71724"/>
    <w:rsid w:val="00D76E77"/>
    <w:rsid w:val="00D80939"/>
    <w:rsid w:val="00D83A33"/>
    <w:rsid w:val="00D8619A"/>
    <w:rsid w:val="00D8695A"/>
    <w:rsid w:val="00D86AB5"/>
    <w:rsid w:val="00D916A0"/>
    <w:rsid w:val="00D9727D"/>
    <w:rsid w:val="00DA2881"/>
    <w:rsid w:val="00DA2B5F"/>
    <w:rsid w:val="00DA4484"/>
    <w:rsid w:val="00DB15C2"/>
    <w:rsid w:val="00DB21FA"/>
    <w:rsid w:val="00DB36B1"/>
    <w:rsid w:val="00DB6E9F"/>
    <w:rsid w:val="00DC0A62"/>
    <w:rsid w:val="00DC1315"/>
    <w:rsid w:val="00DC1C93"/>
    <w:rsid w:val="00DC2F1F"/>
    <w:rsid w:val="00DC3498"/>
    <w:rsid w:val="00DC34A3"/>
    <w:rsid w:val="00DC736F"/>
    <w:rsid w:val="00DC78D0"/>
    <w:rsid w:val="00DD2397"/>
    <w:rsid w:val="00DD26EA"/>
    <w:rsid w:val="00DF384C"/>
    <w:rsid w:val="00DF5E50"/>
    <w:rsid w:val="00E014A3"/>
    <w:rsid w:val="00E0451F"/>
    <w:rsid w:val="00E07A37"/>
    <w:rsid w:val="00E1123E"/>
    <w:rsid w:val="00E11877"/>
    <w:rsid w:val="00E1342A"/>
    <w:rsid w:val="00E13916"/>
    <w:rsid w:val="00E1624E"/>
    <w:rsid w:val="00E164EB"/>
    <w:rsid w:val="00E17A3F"/>
    <w:rsid w:val="00E213C2"/>
    <w:rsid w:val="00E22B90"/>
    <w:rsid w:val="00E23705"/>
    <w:rsid w:val="00E257D4"/>
    <w:rsid w:val="00E274F2"/>
    <w:rsid w:val="00E30D6D"/>
    <w:rsid w:val="00E313F4"/>
    <w:rsid w:val="00E323E8"/>
    <w:rsid w:val="00E3516B"/>
    <w:rsid w:val="00E37958"/>
    <w:rsid w:val="00E408D3"/>
    <w:rsid w:val="00E42C80"/>
    <w:rsid w:val="00E43A5D"/>
    <w:rsid w:val="00E44308"/>
    <w:rsid w:val="00E44A72"/>
    <w:rsid w:val="00E46CB7"/>
    <w:rsid w:val="00E56241"/>
    <w:rsid w:val="00E57ACB"/>
    <w:rsid w:val="00E57E61"/>
    <w:rsid w:val="00E73A39"/>
    <w:rsid w:val="00E750C3"/>
    <w:rsid w:val="00E7565A"/>
    <w:rsid w:val="00E75A3D"/>
    <w:rsid w:val="00E77826"/>
    <w:rsid w:val="00E81222"/>
    <w:rsid w:val="00E84D4E"/>
    <w:rsid w:val="00E91A2C"/>
    <w:rsid w:val="00E924D3"/>
    <w:rsid w:val="00E963FA"/>
    <w:rsid w:val="00EA4155"/>
    <w:rsid w:val="00EB5206"/>
    <w:rsid w:val="00EB5FBC"/>
    <w:rsid w:val="00EC4822"/>
    <w:rsid w:val="00EC4E6E"/>
    <w:rsid w:val="00EC4F80"/>
    <w:rsid w:val="00EC54B4"/>
    <w:rsid w:val="00EC5D0A"/>
    <w:rsid w:val="00EC7AE3"/>
    <w:rsid w:val="00EC7E02"/>
    <w:rsid w:val="00ED5DBE"/>
    <w:rsid w:val="00EF66D6"/>
    <w:rsid w:val="00EF6D97"/>
    <w:rsid w:val="00F06C22"/>
    <w:rsid w:val="00F1046B"/>
    <w:rsid w:val="00F12F32"/>
    <w:rsid w:val="00F14549"/>
    <w:rsid w:val="00F15845"/>
    <w:rsid w:val="00F2023B"/>
    <w:rsid w:val="00F24688"/>
    <w:rsid w:val="00F25153"/>
    <w:rsid w:val="00F25F2E"/>
    <w:rsid w:val="00F330B8"/>
    <w:rsid w:val="00F33E68"/>
    <w:rsid w:val="00F34280"/>
    <w:rsid w:val="00F344A0"/>
    <w:rsid w:val="00F44268"/>
    <w:rsid w:val="00F44CF3"/>
    <w:rsid w:val="00F45F63"/>
    <w:rsid w:val="00F47F2D"/>
    <w:rsid w:val="00F60C8A"/>
    <w:rsid w:val="00F65A89"/>
    <w:rsid w:val="00F660CC"/>
    <w:rsid w:val="00F679A1"/>
    <w:rsid w:val="00F7023E"/>
    <w:rsid w:val="00F7178A"/>
    <w:rsid w:val="00F7581C"/>
    <w:rsid w:val="00F807B9"/>
    <w:rsid w:val="00F81E1F"/>
    <w:rsid w:val="00F81EFD"/>
    <w:rsid w:val="00F82025"/>
    <w:rsid w:val="00F87E44"/>
    <w:rsid w:val="00F93C8A"/>
    <w:rsid w:val="00FA1D2A"/>
    <w:rsid w:val="00FA200F"/>
    <w:rsid w:val="00FA6854"/>
    <w:rsid w:val="00FA7CCC"/>
    <w:rsid w:val="00FB24E7"/>
    <w:rsid w:val="00FB2744"/>
    <w:rsid w:val="00FB38C1"/>
    <w:rsid w:val="00FB5428"/>
    <w:rsid w:val="00FB57F7"/>
    <w:rsid w:val="00FB678F"/>
    <w:rsid w:val="00FB7425"/>
    <w:rsid w:val="00FC11C2"/>
    <w:rsid w:val="00FC20A0"/>
    <w:rsid w:val="00FC20DF"/>
    <w:rsid w:val="00FC20FF"/>
    <w:rsid w:val="00FC3F87"/>
    <w:rsid w:val="00FE0934"/>
    <w:rsid w:val="00FF2DB8"/>
    <w:rsid w:val="00FF3B57"/>
    <w:rsid w:val="00FF3ECE"/>
    <w:rsid w:val="00FF59AC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AD822C"/>
  <w15:docId w15:val="{3C854723-3F8C-405C-A858-7A3F036C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52F"/>
    <w:pPr>
      <w:ind w:left="720"/>
      <w:contextualSpacing/>
    </w:pPr>
  </w:style>
  <w:style w:type="paragraph" w:styleId="a4">
    <w:name w:val="Normal (Web)"/>
    <w:basedOn w:val="a"/>
    <w:unhideWhenUsed/>
    <w:rsid w:val="00A275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Style12">
    <w:name w:val="Char Style 12"/>
    <w:basedOn w:val="a0"/>
    <w:link w:val="Style11"/>
    <w:rsid w:val="00204E91"/>
    <w:rPr>
      <w:sz w:val="27"/>
      <w:szCs w:val="27"/>
      <w:shd w:val="clear" w:color="auto" w:fill="FFFFFF"/>
    </w:rPr>
  </w:style>
  <w:style w:type="paragraph" w:customStyle="1" w:styleId="Style11">
    <w:name w:val="Style 11"/>
    <w:basedOn w:val="a"/>
    <w:link w:val="CharStyle12"/>
    <w:rsid w:val="00204E91"/>
    <w:pPr>
      <w:widowControl w:val="0"/>
      <w:shd w:val="clear" w:color="auto" w:fill="FFFFFF"/>
      <w:spacing w:after="240" w:line="317" w:lineRule="exact"/>
      <w:jc w:val="both"/>
    </w:pPr>
    <w:rPr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55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CE7"/>
  </w:style>
  <w:style w:type="paragraph" w:styleId="a7">
    <w:name w:val="footer"/>
    <w:basedOn w:val="a"/>
    <w:link w:val="a8"/>
    <w:uiPriority w:val="99"/>
    <w:unhideWhenUsed/>
    <w:rsid w:val="0055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CE7"/>
  </w:style>
  <w:style w:type="paragraph" w:styleId="a9">
    <w:name w:val="footnote text"/>
    <w:aliases w:val="Schriftart: 9 pt,Schriftart: 10 pt,Schriftart: 8 pt,Текст сноски Знак1 Знак,Текст сноски Знак Знак Знак,Footnote Text Char Знак Знак,Footnote Text Char Знак,single space,Текст сноски-FN,Текст сноски Знак Знак Char,o,тс,т,single spa,Знак1,fn"/>
    <w:basedOn w:val="a"/>
    <w:link w:val="aa"/>
    <w:uiPriority w:val="99"/>
    <w:unhideWhenUsed/>
    <w:qFormat/>
    <w:rsid w:val="00552CE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,Текст сноски-FN Знак"/>
    <w:basedOn w:val="a0"/>
    <w:link w:val="a9"/>
    <w:uiPriority w:val="99"/>
    <w:rsid w:val="00552CE7"/>
    <w:rPr>
      <w:sz w:val="20"/>
      <w:szCs w:val="20"/>
    </w:rPr>
  </w:style>
  <w:style w:type="character" w:styleId="ab">
    <w:name w:val="footnote reference"/>
    <w:aliases w:val="Знак сноски-FN,Ciae niinee 1,Ciae niinee-FN,Знак сноски 1,Çíàê ñíîñêè 1,Çíàê ñíîñêè-FN,FZ,Referencia nota al pie,JFR-Fu?notenzeichen,JFR-Fußnotenzeichen,fr,Used by Word for Help footnote symbols,зс,SUPERS,16 Point,Superscript 6 Point,f,Nota"/>
    <w:basedOn w:val="a0"/>
    <w:link w:val="FootnotesymbolCarZchn"/>
    <w:uiPriority w:val="99"/>
    <w:unhideWhenUsed/>
    <w:qFormat/>
    <w:rsid w:val="00552CE7"/>
    <w:rPr>
      <w:vertAlign w:val="superscript"/>
    </w:rPr>
  </w:style>
  <w:style w:type="character" w:customStyle="1" w:styleId="CharStyle3">
    <w:name w:val="Char Style 3"/>
    <w:basedOn w:val="a0"/>
    <w:link w:val="Style2"/>
    <w:rsid w:val="001557E3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1557E3"/>
    <w:pPr>
      <w:widowControl w:val="0"/>
      <w:shd w:val="clear" w:color="auto" w:fill="FFFFFF"/>
      <w:spacing w:after="300" w:line="374" w:lineRule="exact"/>
      <w:jc w:val="right"/>
    </w:pPr>
    <w:rPr>
      <w:sz w:val="25"/>
      <w:szCs w:val="25"/>
    </w:rPr>
  </w:style>
  <w:style w:type="paragraph" w:styleId="ac">
    <w:name w:val="No Spacing"/>
    <w:basedOn w:val="a"/>
    <w:uiPriority w:val="1"/>
    <w:qFormat/>
    <w:rsid w:val="00861C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861CE5"/>
    <w:rPr>
      <w:i/>
      <w:iCs/>
    </w:rPr>
  </w:style>
  <w:style w:type="paragraph" w:styleId="ae">
    <w:name w:val="Revision"/>
    <w:hidden/>
    <w:uiPriority w:val="99"/>
    <w:semiHidden/>
    <w:rsid w:val="00F15845"/>
    <w:pPr>
      <w:spacing w:after="0" w:line="240" w:lineRule="auto"/>
    </w:pPr>
  </w:style>
  <w:style w:type="table" w:styleId="af">
    <w:name w:val="Table Grid"/>
    <w:basedOn w:val="a1"/>
    <w:uiPriority w:val="39"/>
    <w:rsid w:val="0036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E30D6D"/>
    <w:pPr>
      <w:spacing w:after="200" w:line="240" w:lineRule="auto"/>
    </w:pPr>
    <w:rPr>
      <w:rFonts w:ascii="Times New Roman" w:hAnsi="Times New Roman"/>
      <w:b/>
      <w:bCs/>
      <w:color w:val="5B9BD5" w:themeColor="accent1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694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48D0"/>
    <w:rPr>
      <w:rFonts w:ascii="Segoe UI" w:hAnsi="Segoe UI" w:cs="Segoe UI"/>
      <w:sz w:val="18"/>
      <w:szCs w:val="18"/>
    </w:rPr>
  </w:style>
  <w:style w:type="character" w:customStyle="1" w:styleId="CharStyle32">
    <w:name w:val="Char Style 32"/>
    <w:basedOn w:val="a0"/>
    <w:link w:val="Style31"/>
    <w:locked/>
    <w:rsid w:val="007F2530"/>
    <w:rPr>
      <w:sz w:val="29"/>
      <w:szCs w:val="29"/>
      <w:shd w:val="clear" w:color="auto" w:fill="FFFFFF"/>
    </w:rPr>
  </w:style>
  <w:style w:type="paragraph" w:customStyle="1" w:styleId="Style31">
    <w:name w:val="Style 31"/>
    <w:basedOn w:val="a"/>
    <w:link w:val="CharStyle32"/>
    <w:rsid w:val="007F2530"/>
    <w:pPr>
      <w:widowControl w:val="0"/>
      <w:shd w:val="clear" w:color="auto" w:fill="FFFFFF"/>
      <w:spacing w:after="0" w:line="344" w:lineRule="exact"/>
      <w:ind w:firstLine="720"/>
      <w:jc w:val="both"/>
      <w:outlineLvl w:val="0"/>
    </w:pPr>
    <w:rPr>
      <w:sz w:val="29"/>
      <w:szCs w:val="29"/>
    </w:rPr>
  </w:style>
  <w:style w:type="character" w:customStyle="1" w:styleId="CharStyle9">
    <w:name w:val="Char Style 9"/>
    <w:basedOn w:val="a0"/>
    <w:link w:val="Style7"/>
    <w:rsid w:val="00135B2F"/>
    <w:rPr>
      <w:sz w:val="29"/>
      <w:szCs w:val="29"/>
      <w:shd w:val="clear" w:color="auto" w:fill="FFFFFF"/>
    </w:rPr>
  </w:style>
  <w:style w:type="paragraph" w:customStyle="1" w:styleId="Style7">
    <w:name w:val="Style 7"/>
    <w:basedOn w:val="a"/>
    <w:link w:val="CharStyle9"/>
    <w:rsid w:val="00135B2F"/>
    <w:pPr>
      <w:widowControl w:val="0"/>
      <w:shd w:val="clear" w:color="auto" w:fill="FFFFFF"/>
      <w:spacing w:after="0" w:line="278" w:lineRule="exact"/>
      <w:ind w:hanging="3280"/>
    </w:pPr>
    <w:rPr>
      <w:sz w:val="29"/>
      <w:szCs w:val="29"/>
    </w:rPr>
  </w:style>
  <w:style w:type="character" w:customStyle="1" w:styleId="CharStyle17">
    <w:name w:val="Char Style 17"/>
    <w:basedOn w:val="a0"/>
    <w:link w:val="Style16"/>
    <w:rsid w:val="00135B2F"/>
    <w:rPr>
      <w:sz w:val="21"/>
      <w:szCs w:val="21"/>
      <w:shd w:val="clear" w:color="auto" w:fill="FFFFFF"/>
    </w:rPr>
  </w:style>
  <w:style w:type="paragraph" w:customStyle="1" w:styleId="Style16">
    <w:name w:val="Style 16"/>
    <w:basedOn w:val="a"/>
    <w:link w:val="CharStyle17"/>
    <w:rsid w:val="00135B2F"/>
    <w:pPr>
      <w:widowControl w:val="0"/>
      <w:shd w:val="clear" w:color="auto" w:fill="FFFFFF"/>
      <w:spacing w:after="0" w:line="0" w:lineRule="atLeast"/>
      <w:jc w:val="both"/>
    </w:pPr>
    <w:rPr>
      <w:sz w:val="21"/>
      <w:szCs w:val="21"/>
    </w:rPr>
  </w:style>
  <w:style w:type="character" w:customStyle="1" w:styleId="CharStyle8">
    <w:name w:val="Char Style 8"/>
    <w:basedOn w:val="a0"/>
    <w:rsid w:val="006B7015"/>
    <w:rPr>
      <w:sz w:val="25"/>
      <w:szCs w:val="25"/>
      <w:shd w:val="clear" w:color="auto" w:fill="FFFFFF"/>
    </w:rPr>
  </w:style>
  <w:style w:type="character" w:customStyle="1" w:styleId="CharStyle10">
    <w:name w:val="Char Style 10"/>
    <w:basedOn w:val="a0"/>
    <w:link w:val="Style8"/>
    <w:rsid w:val="00713C5C"/>
    <w:rPr>
      <w:sz w:val="27"/>
      <w:szCs w:val="27"/>
      <w:shd w:val="clear" w:color="auto" w:fill="FFFFFF"/>
    </w:rPr>
  </w:style>
  <w:style w:type="paragraph" w:customStyle="1" w:styleId="Style8">
    <w:name w:val="Style 8"/>
    <w:basedOn w:val="a"/>
    <w:link w:val="CharStyle10"/>
    <w:rsid w:val="00713C5C"/>
    <w:pPr>
      <w:widowControl w:val="0"/>
      <w:shd w:val="clear" w:color="auto" w:fill="FFFFFF"/>
      <w:spacing w:after="0" w:line="281" w:lineRule="exact"/>
    </w:pPr>
    <w:rPr>
      <w:sz w:val="27"/>
      <w:szCs w:val="27"/>
    </w:rPr>
  </w:style>
  <w:style w:type="character" w:customStyle="1" w:styleId="CharStyle34">
    <w:name w:val="Char Style 34"/>
    <w:basedOn w:val="a0"/>
    <w:link w:val="Style33"/>
    <w:rsid w:val="00FB38C1"/>
    <w:rPr>
      <w:shd w:val="clear" w:color="auto" w:fill="FFFFFF"/>
    </w:rPr>
  </w:style>
  <w:style w:type="paragraph" w:customStyle="1" w:styleId="Style33">
    <w:name w:val="Style 33"/>
    <w:basedOn w:val="a"/>
    <w:link w:val="CharStyle34"/>
    <w:rsid w:val="00FB38C1"/>
    <w:pPr>
      <w:widowControl w:val="0"/>
      <w:shd w:val="clear" w:color="auto" w:fill="FFFFFF"/>
      <w:spacing w:after="300" w:line="0" w:lineRule="atLeast"/>
    </w:pPr>
  </w:style>
  <w:style w:type="character" w:customStyle="1" w:styleId="CharStyle18">
    <w:name w:val="Char Style 18"/>
    <w:basedOn w:val="a0"/>
    <w:rsid w:val="00FB38C1"/>
    <w:rPr>
      <w:sz w:val="27"/>
      <w:szCs w:val="27"/>
      <w:shd w:val="clear" w:color="auto" w:fill="FFFFFF"/>
    </w:rPr>
  </w:style>
  <w:style w:type="character" w:styleId="af3">
    <w:name w:val="annotation reference"/>
    <w:basedOn w:val="a0"/>
    <w:uiPriority w:val="99"/>
    <w:semiHidden/>
    <w:unhideWhenUsed/>
    <w:rsid w:val="0077793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7793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7793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793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793A"/>
    <w:rPr>
      <w:b/>
      <w:bCs/>
      <w:sz w:val="20"/>
      <w:szCs w:val="20"/>
    </w:rPr>
  </w:style>
  <w:style w:type="paragraph" w:customStyle="1" w:styleId="Default">
    <w:name w:val="Default"/>
    <w:rsid w:val="000872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a"/>
    <w:link w:val="ab"/>
    <w:uiPriority w:val="99"/>
    <w:rsid w:val="00835CDC"/>
    <w:pPr>
      <w:spacing w:line="240" w:lineRule="exact"/>
      <w:jc w:val="both"/>
    </w:pPr>
    <w:rPr>
      <w:vertAlign w:val="superscript"/>
    </w:rPr>
  </w:style>
  <w:style w:type="character" w:styleId="af8">
    <w:name w:val="Hyperlink"/>
    <w:rsid w:val="00206208"/>
    <w:rPr>
      <w:color w:val="0000FF"/>
      <w:u w:val="single"/>
    </w:rPr>
  </w:style>
  <w:style w:type="paragraph" w:customStyle="1" w:styleId="ConsPlusNormal">
    <w:name w:val="ConsPlusNormal"/>
    <w:rsid w:val="00260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CF700-926A-4372-ADE0-469BEC80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2890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Анна Михайловна</dc:creator>
  <cp:lastModifiedBy>Травкина Ольга Александровна</cp:lastModifiedBy>
  <cp:revision>5</cp:revision>
  <cp:lastPrinted>2024-11-25T11:11:00Z</cp:lastPrinted>
  <dcterms:created xsi:type="dcterms:W3CDTF">2025-01-17T08:52:00Z</dcterms:created>
  <dcterms:modified xsi:type="dcterms:W3CDTF">2025-03-20T08:29:00Z</dcterms:modified>
</cp:coreProperties>
</file>